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75658D" w:rsidR="00F16BA3" w:rsidP="0075658D" w:rsidRDefault="0091554C" w14:paraId="281C14EA" w14:textId="77777777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Шаблон</w:t>
      </w:r>
    </w:p>
    <w:p w:rsidR="00F16BA3" w:rsidP="0075658D" w:rsidRDefault="00F16BA3" w14:paraId="585B1F69" w14:textId="77777777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Pr="0075658D" w:rsidR="003924F7" w:rsidP="0075658D" w:rsidRDefault="003924F7" w14:paraId="3AD0E725" w14:textId="77777777">
      <w:pPr>
        <w:pStyle w:val="ConsPlusNormal"/>
        <w:spacing w:line="276" w:lineRule="auto"/>
        <w:ind w:firstLine="567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Pr="003924F7" w:rsidR="001825B2" w:rsidP="00070C5E" w:rsidRDefault="0012722C" w14:paraId="7B4054C6" w14:textId="77777777">
      <w:pPr>
        <w:pStyle w:val="a3"/>
        <w:widowControl w:val="0"/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sz w:val="28"/>
          <w:szCs w:val="28"/>
        </w:rPr>
        <w:t>Титульный лист Программы развития</w:t>
      </w:r>
    </w:p>
    <w:p w:rsidRPr="0075658D" w:rsidR="001825B2" w:rsidP="00070C5E" w:rsidRDefault="001825B2" w14:paraId="6E012411" w14:textId="77777777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Pr="0075658D" w:rsidR="001825B2" w:rsidRDefault="0012722C" w14:paraId="3CD18EFF" w14:textId="77777777">
      <w:pPr>
        <w:pStyle w:val="a3"/>
        <w:widowControl w:val="0"/>
        <w:numPr>
          <w:ilvl w:val="0"/>
          <w:numId w:val="2"/>
        </w:numPr>
        <w:tabs>
          <w:tab w:val="left" w:pos="1134"/>
        </w:tabs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5658D">
        <w:rPr>
          <w:rFonts w:ascii="Times New Roman" w:hAnsi="Times New Roman" w:cs="Times New Roman"/>
          <w:sz w:val="28"/>
          <w:szCs w:val="28"/>
        </w:rPr>
        <w:t xml:space="preserve">Полное наименование ОО </w:t>
      </w:r>
      <w:r w:rsidR="00070C5E">
        <w:rPr>
          <w:rFonts w:ascii="Times New Roman" w:hAnsi="Times New Roman" w:cs="Times New Roman"/>
          <w:sz w:val="28"/>
          <w:szCs w:val="28"/>
        </w:rPr>
        <w:t>(</w:t>
      </w:r>
      <w:r w:rsidRPr="0075658D">
        <w:rPr>
          <w:rFonts w:ascii="Times New Roman" w:hAnsi="Times New Roman" w:cs="Times New Roman"/>
          <w:sz w:val="28"/>
          <w:szCs w:val="28"/>
        </w:rPr>
        <w:t>в соответствии с Уставом ОО</w:t>
      </w:r>
      <w:r w:rsidR="00070C5E">
        <w:rPr>
          <w:rFonts w:ascii="Times New Roman" w:hAnsi="Times New Roman" w:cs="Times New Roman"/>
          <w:sz w:val="28"/>
          <w:szCs w:val="28"/>
        </w:rPr>
        <w:t>)</w:t>
      </w:r>
      <w:r w:rsidRPr="0075658D">
        <w:rPr>
          <w:rFonts w:ascii="Times New Roman" w:hAnsi="Times New Roman" w:cs="Times New Roman"/>
          <w:sz w:val="28"/>
          <w:szCs w:val="28"/>
        </w:rPr>
        <w:t>.</w:t>
      </w:r>
    </w:p>
    <w:p w:rsidRPr="0075658D" w:rsidR="001825B2" w:rsidRDefault="0012722C" w14:paraId="4E6798FD" w14:textId="77777777">
      <w:pPr>
        <w:pStyle w:val="a3"/>
        <w:widowControl w:val="0"/>
        <w:numPr>
          <w:ilvl w:val="0"/>
          <w:numId w:val="2"/>
        </w:numPr>
        <w:tabs>
          <w:tab w:val="left" w:pos="1134"/>
        </w:tabs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5658D">
        <w:rPr>
          <w:rFonts w:ascii="Times New Roman" w:hAnsi="Times New Roman" w:cs="Times New Roman"/>
          <w:sz w:val="28"/>
          <w:szCs w:val="28"/>
        </w:rPr>
        <w:t xml:space="preserve">Период реализации </w:t>
      </w:r>
      <w:r w:rsidRPr="0075658D" w:rsidR="001A687A">
        <w:rPr>
          <w:rFonts w:ascii="Times New Roman" w:hAnsi="Times New Roman" w:cs="Times New Roman"/>
          <w:sz w:val="28"/>
          <w:szCs w:val="28"/>
        </w:rPr>
        <w:t>П</w:t>
      </w:r>
      <w:r w:rsidRPr="0075658D">
        <w:rPr>
          <w:rFonts w:ascii="Times New Roman" w:hAnsi="Times New Roman" w:cs="Times New Roman"/>
          <w:sz w:val="28"/>
          <w:szCs w:val="28"/>
        </w:rPr>
        <w:t>рограммы развития (3 года или 5 лет)</w:t>
      </w:r>
      <w:r w:rsidRPr="0075658D" w:rsidR="001A687A">
        <w:rPr>
          <w:rFonts w:ascii="Times New Roman" w:hAnsi="Times New Roman" w:cs="Times New Roman"/>
          <w:sz w:val="28"/>
          <w:szCs w:val="28"/>
        </w:rPr>
        <w:t>.</w:t>
      </w:r>
    </w:p>
    <w:p w:rsidRPr="0075658D" w:rsidR="001825B2" w:rsidRDefault="0012722C" w14:paraId="7764FF45" w14:textId="77777777">
      <w:pPr>
        <w:pStyle w:val="a3"/>
        <w:widowControl w:val="0"/>
        <w:numPr>
          <w:ilvl w:val="0"/>
          <w:numId w:val="2"/>
        </w:numPr>
        <w:tabs>
          <w:tab w:val="left" w:pos="1134"/>
        </w:tabs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5658D">
        <w:rPr>
          <w:rFonts w:ascii="Times New Roman" w:hAnsi="Times New Roman" w:cs="Times New Roman"/>
          <w:sz w:val="28"/>
          <w:szCs w:val="28"/>
        </w:rPr>
        <w:t xml:space="preserve">Отметки о согласовании </w:t>
      </w:r>
      <w:r w:rsidR="002120BE">
        <w:rPr>
          <w:rFonts w:ascii="Times New Roman" w:hAnsi="Times New Roman" w:cs="Times New Roman"/>
          <w:sz w:val="28"/>
          <w:szCs w:val="28"/>
        </w:rPr>
        <w:t>у</w:t>
      </w:r>
      <w:r w:rsidRPr="0075658D" w:rsidR="002120BE">
        <w:rPr>
          <w:rFonts w:ascii="Times New Roman" w:hAnsi="Times New Roman" w:cs="Times New Roman"/>
          <w:sz w:val="28"/>
          <w:szCs w:val="28"/>
        </w:rPr>
        <w:t xml:space="preserve">чредителем </w:t>
      </w:r>
      <w:r w:rsidRPr="0075658D">
        <w:rPr>
          <w:rFonts w:ascii="Times New Roman" w:hAnsi="Times New Roman" w:cs="Times New Roman"/>
          <w:sz w:val="28"/>
          <w:szCs w:val="28"/>
        </w:rPr>
        <w:t>ОО и утверждении Программы развития (в соответствии с Уставом ОО).</w:t>
      </w:r>
    </w:p>
    <w:p w:rsidRPr="0075658D" w:rsidR="001825B2" w:rsidRDefault="0012722C" w14:paraId="78A1E057" w14:textId="77777777">
      <w:pPr>
        <w:pStyle w:val="a3"/>
        <w:widowControl w:val="0"/>
        <w:numPr>
          <w:ilvl w:val="0"/>
          <w:numId w:val="2"/>
        </w:numPr>
        <w:tabs>
          <w:tab w:val="left" w:pos="1134"/>
        </w:tabs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5658D">
        <w:rPr>
          <w:rFonts w:ascii="Times New Roman" w:hAnsi="Times New Roman" w:cs="Times New Roman"/>
          <w:sz w:val="28"/>
          <w:szCs w:val="28"/>
        </w:rPr>
        <w:t>Отметки о согласовании коллегиальными органами управления ОО</w:t>
      </w:r>
      <w:r w:rsidR="00070C5E">
        <w:rPr>
          <w:rFonts w:ascii="Times New Roman" w:hAnsi="Times New Roman" w:cs="Times New Roman"/>
          <w:sz w:val="28"/>
          <w:szCs w:val="28"/>
        </w:rPr>
        <w:t xml:space="preserve"> (</w:t>
      </w:r>
      <w:r w:rsidRPr="0075658D">
        <w:rPr>
          <w:rFonts w:ascii="Times New Roman" w:hAnsi="Times New Roman" w:cs="Times New Roman"/>
          <w:sz w:val="28"/>
          <w:szCs w:val="28"/>
        </w:rPr>
        <w:t>если такое согласование предусмотрено Уставом ОО</w:t>
      </w:r>
      <w:r w:rsidR="00070C5E">
        <w:rPr>
          <w:rFonts w:ascii="Times New Roman" w:hAnsi="Times New Roman" w:cs="Times New Roman"/>
          <w:sz w:val="28"/>
          <w:szCs w:val="28"/>
        </w:rPr>
        <w:t>)</w:t>
      </w:r>
      <w:r w:rsidRPr="0075658D">
        <w:rPr>
          <w:rFonts w:ascii="Times New Roman" w:hAnsi="Times New Roman" w:cs="Times New Roman"/>
          <w:sz w:val="28"/>
          <w:szCs w:val="28"/>
        </w:rPr>
        <w:t>.</w:t>
      </w:r>
    </w:p>
    <w:p w:rsidR="003924F7" w:rsidP="0075658D" w:rsidRDefault="003924F7" w14:paraId="7528678F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3924F7" w:rsidSect="00D232AF">
          <w:footerReference w:type="default" r:id="rId8"/>
          <w:pgSz w:w="11906" w:h="16838"/>
          <w:pgMar w:top="851" w:right="567" w:bottom="851" w:left="1134" w:header="708" w:footer="708" w:gutter="0"/>
          <w:cols w:space="720"/>
        </w:sectPr>
      </w:pPr>
    </w:p>
    <w:p w:rsidRPr="003924F7" w:rsidR="001825B2" w:rsidRDefault="0012722C" w14:paraId="2A19BFD4" w14:textId="77777777">
      <w:pPr>
        <w:pStyle w:val="a3"/>
        <w:widowControl w:val="0"/>
        <w:numPr>
          <w:ilvl w:val="0"/>
          <w:numId w:val="4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Паспорт </w:t>
      </w:r>
      <w:r w:rsidRPr="003924F7" w:rsidR="001A687A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3924F7">
        <w:rPr>
          <w:rFonts w:ascii="Times New Roman" w:hAnsi="Times New Roman" w:cs="Times New Roman"/>
          <w:b/>
          <w:bCs/>
          <w:sz w:val="28"/>
          <w:szCs w:val="28"/>
        </w:rPr>
        <w:t>рограммы развития</w:t>
      </w:r>
    </w:p>
    <w:p w:rsidRPr="0075658D" w:rsidR="001825B2" w:rsidP="0075658D" w:rsidRDefault="001825B2" w14:paraId="38E0EAA1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ook w:val="04A0" w:firstRow="1" w:lastRow="0" w:firstColumn="1" w:lastColumn="0" w:noHBand="0" w:noVBand="1"/>
      </w:tblPr>
      <w:tblGrid>
        <w:gridCol w:w="3306"/>
        <w:gridCol w:w="6879"/>
      </w:tblGrid>
      <w:tr w:rsidRPr="0075658D" w:rsidR="001825B2" w:rsidTr="00CA13F1" w14:paraId="091D3E06" w14:textId="77777777">
        <w:trPr>
          <w:trHeight w:val="20"/>
        </w:trPr>
        <w:tc>
          <w:tcPr>
            <w:tcW w:w="1623" w:type="pc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2795E85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377" w:type="pct"/>
            <w:tcBorders>
              <w:top w:val="single" w:color="000000" w:sz="8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3CFE76B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:rsidRPr="0075658D" w:rsidR="001825B2" w:rsidTr="00CA13F1" w14:paraId="7AF476BF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41E1231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750C7BC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Наименование ОО согласно Уставу ОО</w:t>
            </w:r>
          </w:p>
        </w:tc>
      </w:tr>
      <w:tr w:rsidRPr="0075658D" w:rsidR="001825B2" w:rsidTr="00CA13F1" w14:paraId="4ADEF2FE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0F7C834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36C551C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Перечень нормативных правовых актов федерального, регионального, муниципального уровней, локальных нормативных актов ОО</w:t>
            </w:r>
          </w:p>
        </w:tc>
      </w:tr>
      <w:tr w:rsidRPr="0075658D" w:rsidR="001825B2" w:rsidTr="00CA13F1" w14:paraId="5875D20E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661CE0D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Цель 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7CEAD83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Цель должна быть ясной, точной, измеримой, достижимой в указанный период реализации Программы развития</w:t>
            </w:r>
          </w:p>
        </w:tc>
      </w:tr>
      <w:tr w:rsidRPr="0075658D" w:rsidR="001825B2" w:rsidTr="00CA13F1" w14:paraId="1CB677D7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3B084AB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Комплексные задачи Программы развития 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482709F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Перечень задач, позволяющих достичь Цель реализации Программы развития </w:t>
            </w:r>
          </w:p>
        </w:tc>
      </w:tr>
      <w:tr w:rsidRPr="0075658D" w:rsidR="001825B2" w:rsidTr="00CA13F1" w14:paraId="30507F33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1F20398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Планируемые результаты реализации Программы развития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324C331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Планируемые результаты описываются в соответствии с задачами по достижению цели Программы развития</w:t>
            </w:r>
          </w:p>
        </w:tc>
      </w:tr>
      <w:tr w:rsidRPr="0075658D" w:rsidR="001825B2" w:rsidTr="00CA13F1" w14:paraId="65CB3846" w14:textId="77777777">
        <w:trPr>
          <w:trHeight w:val="317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1B2CA7D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Сведения о разработчиках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RDefault="0012722C" w14:paraId="1B2E99B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Указать: </w:t>
            </w:r>
            <w:r w:rsidRPr="0075658D" w:rsidR="00E81AC4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отдельны</w:t>
            </w:r>
            <w:r w:rsidR="00E81AC4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х</w:t>
            </w:r>
            <w:r w:rsidRPr="0075658D" w:rsidR="00E81AC4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разработчик</w:t>
            </w:r>
            <w:r w:rsidR="00E81AC4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ов 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/</w:t>
            </w:r>
            <w:r w:rsidR="00864F88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коллективы разработчиков</w:t>
            </w:r>
          </w:p>
        </w:tc>
      </w:tr>
      <w:tr w:rsidRPr="0075658D" w:rsidR="001825B2" w:rsidTr="00CA13F1" w14:paraId="2A6CDAFC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403AC3E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2979382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Указать сроки реализации Программы развития</w:t>
            </w:r>
          </w:p>
        </w:tc>
      </w:tr>
      <w:tr w:rsidRPr="0075658D" w:rsidR="001825B2" w:rsidTr="00CA13F1" w14:paraId="5826C327" w14:textId="77777777">
        <w:trPr>
          <w:trHeight w:val="317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2D19B7B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4EA98381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Подготовительный, реализации, обобщающий</w:t>
            </w:r>
          </w:p>
        </w:tc>
      </w:tr>
      <w:tr w:rsidRPr="0075658D" w:rsidR="001825B2" w:rsidTr="00CA13F1" w14:paraId="40AA881B" w14:textId="77777777">
        <w:trPr>
          <w:trHeight w:val="317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6219A07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I этап – подготовительный </w:t>
            </w:r>
            <w:r w:rsidRPr="00253405"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</w:rPr>
              <w:t>указать срок</w:t>
            </w:r>
            <w:r w:rsidRPr="00253405"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)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0C2D9AE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Подготовка локальных актов ОО </w:t>
            </w:r>
            <w:r w:rsidRPr="00253405"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</w:rPr>
              <w:t>перечислить</w:t>
            </w:r>
            <w:r w:rsidRPr="00253405"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)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.</w:t>
            </w:r>
          </w:p>
          <w:p w:rsidRPr="0075658D" w:rsidR="001825B2" w:rsidP="0075658D" w:rsidRDefault="0012722C" w14:paraId="4C9D113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Информирование родительской общественности </w:t>
            </w:r>
            <w:r w:rsidRPr="0075658D" w:rsidR="00D232AF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изменения</w:t>
            </w:r>
            <w:r w:rsidRPr="0075658D" w:rsidR="00D232AF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х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в образовательной деятельности ОО </w:t>
            </w:r>
            <w:r w:rsidRPr="00253405"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(</w:t>
            </w:r>
            <w:r w:rsidRPr="0075658D"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</w:rPr>
              <w:t>указать предполагаемые мероприятия</w:t>
            </w:r>
            <w:r w:rsidRPr="00253405">
              <w:rPr>
                <w:rFonts w:ascii="Times New Roman" w:hAnsi="Times New Roman" w:eastAsia="Times New Roman" w:cs="Times New Roman"/>
                <w:i/>
                <w:color w:val="000000"/>
                <w:sz w:val="24"/>
                <w:szCs w:val="24"/>
              </w:rPr>
              <w:t>)</w:t>
            </w:r>
          </w:p>
        </w:tc>
      </w:tr>
      <w:tr w:rsidRPr="0075658D" w:rsidR="001825B2" w:rsidTr="00CA13F1" w14:paraId="607A7580" w14:textId="77777777">
        <w:trPr>
          <w:trHeight w:val="317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693449D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II этап – реализация </w:t>
            </w:r>
            <w:r w:rsidRPr="0075658D"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</w:rPr>
              <w:t>(указать срок)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1601119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Указать основные мероприятия.</w:t>
            </w:r>
          </w:p>
          <w:p w:rsidRPr="0075658D" w:rsidR="001825B2" w:rsidP="0075658D" w:rsidRDefault="0012722C" w14:paraId="420BF9C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FF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sz w:val="24"/>
                <w:szCs w:val="24"/>
              </w:rPr>
              <w:t>Указать названия проектов</w:t>
            </w:r>
          </w:p>
        </w:tc>
      </w:tr>
      <w:tr w:rsidRPr="0075658D" w:rsidR="001825B2" w:rsidTr="00CA13F1" w14:paraId="0B213595" w14:textId="77777777">
        <w:trPr>
          <w:trHeight w:val="317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54FA956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eastAsia="Times New Roman" w:cs="Times New Roman"/>
                <w:bCs/>
                <w:i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III этап – обобщающий </w:t>
            </w:r>
            <w:r w:rsidRPr="0075658D">
              <w:rPr>
                <w:rFonts w:ascii="Times New Roman" w:hAnsi="Times New Roman" w:eastAsia="Times New Roman" w:cs="Times New Roman"/>
                <w:i/>
                <w:iCs/>
                <w:color w:val="000000"/>
                <w:sz w:val="24"/>
                <w:szCs w:val="24"/>
              </w:rPr>
              <w:t>(указать срок)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2C426B7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Рефлексивный анализ и принятие управленческих решений по перспективе развития ОО</w:t>
            </w:r>
          </w:p>
        </w:tc>
      </w:tr>
      <w:tr w:rsidRPr="0075658D" w:rsidR="001825B2" w:rsidTr="00CA13F1" w14:paraId="7E9B127B" w14:textId="77777777">
        <w:trPr>
          <w:trHeight w:val="20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141152F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Порядок финансирования Программы развития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12722C" w14:paraId="77A7E221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Указать источники финансирования Программы развития (бюджетные, внебюджетные средства)</w:t>
            </w:r>
          </w:p>
        </w:tc>
      </w:tr>
      <w:tr w:rsidRPr="0075658D" w:rsidR="001825B2" w:rsidTr="00CA13F1" w14:paraId="33CA5EF1" w14:textId="77777777">
        <w:trPr>
          <w:trHeight w:val="317"/>
        </w:trPr>
        <w:tc>
          <w:tcPr>
            <w:tcW w:w="1623" w:type="pct"/>
            <w:tcBorders>
              <w:top w:val="non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Pr="0075658D" w:rsidR="001825B2" w:rsidP="0075658D" w:rsidRDefault="0012722C" w14:paraId="1E20FAB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Контроль реализации</w:t>
            </w:r>
          </w:p>
        </w:tc>
        <w:tc>
          <w:tcPr>
            <w:tcW w:w="3377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Pr="0075658D" w:rsidR="001825B2" w:rsidP="0075658D" w:rsidRDefault="006073D3" w14:paraId="723DEB1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 М</w:t>
            </w:r>
            <w:r w:rsidRPr="0075658D" w:rsidR="0012722C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ониторинг реализации Программы развития.</w:t>
            </w:r>
          </w:p>
          <w:p w:rsidRPr="0075658D" w:rsidR="001825B2" w:rsidP="0075658D" w:rsidRDefault="0012722C" w14:paraId="4C715B5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left="75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Указать должности и ФИО специалистов, осуществляющих контроль реализации Программы развития</w:t>
            </w:r>
          </w:p>
        </w:tc>
      </w:tr>
    </w:tbl>
    <w:p w:rsidR="001A7EA6" w:rsidP="0075658D" w:rsidRDefault="001A7EA6" w14:paraId="75A915D2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Pr="003924F7" w:rsidR="001825B2" w:rsidRDefault="0012722C" w14:paraId="72B7040F" w14:textId="77777777">
      <w:pPr>
        <w:pStyle w:val="a3"/>
        <w:widowControl w:val="0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924F7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Информационная справка об ОО</w:t>
      </w:r>
    </w:p>
    <w:p w:rsidRPr="0075658D" w:rsidR="001825B2" w:rsidP="0075658D" w:rsidRDefault="001825B2" w14:paraId="7223AD81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616"/>
        <w:gridCol w:w="7579"/>
      </w:tblGrid>
      <w:tr w:rsidRPr="0075658D" w:rsidR="001825B2" w:rsidTr="00DA7B95" w14:paraId="3BB6CEFF" w14:textId="77777777">
        <w:tc>
          <w:tcPr>
            <w:tcW w:w="1283" w:type="pct"/>
          </w:tcPr>
          <w:p w:rsidRPr="0075658D" w:rsidR="001825B2" w:rsidP="0075658D" w:rsidRDefault="0012722C" w14:paraId="5DC42A05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:rsidRPr="0075658D" w:rsidR="001825B2" w:rsidP="0075658D" w:rsidRDefault="0012722C" w14:paraId="498CDAE8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Pr="0075658D" w:rsidR="001825B2" w:rsidTr="00DA7B95" w14:paraId="67B13761" w14:textId="77777777">
        <w:tc>
          <w:tcPr>
            <w:tcW w:w="1283" w:type="pct"/>
          </w:tcPr>
          <w:p w:rsidRPr="0075658D" w:rsidR="001825B2" w:rsidP="0075658D" w:rsidRDefault="0012722C" w14:paraId="6F2FE8DF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:rsidRPr="0075658D" w:rsidR="001825B2" w:rsidP="0075658D" w:rsidRDefault="0012722C" w14:paraId="1C05A3D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Указать: </w:t>
            </w:r>
          </w:p>
          <w:p w:rsidRPr="0075658D" w:rsidR="001825B2" w:rsidP="0075658D" w:rsidRDefault="0012722C" w14:paraId="1F6BD151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1. Полное и сокращенное (при наличии) наименование ОО в соответствии с Уставом ОО.</w:t>
            </w:r>
          </w:p>
          <w:p w:rsidRPr="0075658D" w:rsidR="001825B2" w:rsidP="0075658D" w:rsidRDefault="0012722C" w14:paraId="0649D23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2. Дату создания (основания) ОО.</w:t>
            </w:r>
          </w:p>
          <w:p w:rsidRPr="0075658D" w:rsidR="001825B2" w:rsidP="0075658D" w:rsidRDefault="0012722C" w14:paraId="59124DE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3. ИНН.</w:t>
            </w:r>
          </w:p>
          <w:p w:rsidRPr="0075658D" w:rsidR="001825B2" w:rsidP="0075658D" w:rsidRDefault="0012722C" w14:paraId="2E42E95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4. Информацию об учредителе(ях) ОО.</w:t>
            </w:r>
          </w:p>
          <w:p w:rsidRPr="0075658D" w:rsidR="001825B2" w:rsidP="0075658D" w:rsidRDefault="0012722C" w14:paraId="57FF5DD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5. С</w:t>
            </w:r>
            <w:r w:rsidRPr="0075658D" w:rsidR="002F5754">
              <w:rPr>
                <w:rFonts w:ascii="Times New Roman" w:hAnsi="Times New Roman" w:cs="Times New Roman"/>
                <w:sz w:val="24"/>
                <w:szCs w:val="24"/>
              </w:rPr>
              <w:t>ведения о лицензии (номер и дата) и приложения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к лицензии.</w:t>
            </w:r>
          </w:p>
          <w:p w:rsidRPr="0075658D" w:rsidR="001825B2" w:rsidP="0075658D" w:rsidRDefault="0012722C" w14:paraId="7ABFDEC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6. Информацию о месте нахождения ОО (юридический и фактический адрес).</w:t>
            </w:r>
          </w:p>
          <w:p w:rsidRPr="0075658D" w:rsidR="001825B2" w:rsidP="0075658D" w:rsidRDefault="0012722C" w14:paraId="2DD1E0FE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7. Контакты: телефон ОО, адрес электронной почты ОО, адрес официального сайта ОО в сети «Интернет»</w:t>
            </w:r>
          </w:p>
        </w:tc>
      </w:tr>
      <w:tr w:rsidRPr="0075658D" w:rsidR="001825B2" w:rsidTr="00DA7B95" w14:paraId="17EB037A" w14:textId="77777777">
        <w:tc>
          <w:tcPr>
            <w:tcW w:w="1283" w:type="pct"/>
          </w:tcPr>
          <w:p w:rsidRPr="0075658D" w:rsidR="001825B2" w:rsidP="0075658D" w:rsidRDefault="0012722C" w14:paraId="14A66C8B" w14:textId="77777777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Сведения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 обучающихся </w:t>
            </w:r>
          </w:p>
        </w:tc>
        <w:tc>
          <w:tcPr>
            <w:tcW w:w="3717" w:type="pct"/>
          </w:tcPr>
          <w:p w:rsidRPr="00864F88" w:rsidR="001825B2" w:rsidP="0075658D" w:rsidRDefault="0012722C" w14:paraId="4F9EBDFA" w14:textId="77777777">
            <w:pPr>
              <w:pStyle w:val="a3"/>
              <w:widowControl w:val="0"/>
              <w:spacing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количество обучающихся по уровням образования, наличие и количество детей с ОВЗ и детей-инвалидов</w:t>
            </w:r>
          </w:p>
        </w:tc>
      </w:tr>
      <w:tr w:rsidRPr="0075658D" w:rsidR="001825B2" w:rsidTr="00DA7B95" w14:paraId="43282E77" w14:textId="77777777">
        <w:tc>
          <w:tcPr>
            <w:tcW w:w="1283" w:type="pct"/>
          </w:tcPr>
          <w:p w:rsidRPr="0075658D" w:rsidR="001825B2" w:rsidP="0075658D" w:rsidRDefault="0012722C" w14:paraId="2DF12920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:rsidRPr="0075658D" w:rsidR="001825B2" w:rsidP="0075658D" w:rsidRDefault="0012722C" w14:paraId="17C3873F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структуру ОО, структуру управления ОО, сведения о реализуемых образовательных программах, включая внеурочную деятельность и дополнительное образование, используемые образовательные технологии, материально-технические условия, основные компоненты информационно-образовательной среды</w:t>
            </w:r>
          </w:p>
        </w:tc>
      </w:tr>
      <w:tr w:rsidRPr="0075658D" w:rsidR="001825B2" w:rsidTr="00DA7B95" w14:paraId="490A0E0F" w14:textId="77777777">
        <w:tc>
          <w:tcPr>
            <w:tcW w:w="1283" w:type="pct"/>
          </w:tcPr>
          <w:p w:rsidRPr="0075658D" w:rsidR="001825B2" w:rsidP="0075658D" w:rsidRDefault="0012722C" w14:paraId="778B5601" w14:textId="77777777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Сведения о режиме деятельности</w:t>
            </w:r>
          </w:p>
        </w:tc>
        <w:tc>
          <w:tcPr>
            <w:tcW w:w="3717" w:type="pct"/>
          </w:tcPr>
          <w:p w:rsidRPr="0075658D" w:rsidR="001825B2" w:rsidP="0075658D" w:rsidRDefault="0012722C" w14:paraId="376F6F3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режим деятельности: количество смен, дней в учебной неделе, особенности календарного учебного графика</w:t>
            </w:r>
          </w:p>
        </w:tc>
      </w:tr>
      <w:tr w:rsidRPr="0075658D" w:rsidR="001825B2" w:rsidTr="00DA7B95" w14:paraId="56DF86AD" w14:textId="77777777">
        <w:tc>
          <w:tcPr>
            <w:tcW w:w="1283" w:type="pct"/>
          </w:tcPr>
          <w:p w:rsidRPr="0075658D" w:rsidR="001825B2" w:rsidP="0075658D" w:rsidRDefault="0012722C" w14:paraId="21CA2C12" w14:textId="77777777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Сведения о работниках ОО</w:t>
            </w:r>
          </w:p>
        </w:tc>
        <w:tc>
          <w:tcPr>
            <w:tcW w:w="3717" w:type="pct"/>
          </w:tcPr>
          <w:p w:rsidRPr="0075658D" w:rsidR="001825B2" w:rsidP="0075658D" w:rsidRDefault="0012722C" w14:paraId="6409611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общее количество работников, количество педагогических работников, количество учителей; количество специалистов (педагоги-психологи, учителя-логопеды, учителя-дефектологи, социальные педагоги, педагоги-библиотекари и т.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д.), количество работников, имеющих ученую степень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ученое звание (по видам); количество педагогов, имеющих ведомственные награды (по видам), количество работников, имеющих государственные награды; долю работников с высшим образованием; долю учителей, имеющих высшую/первую квалификационную категорию; количеств</w:t>
            </w:r>
            <w:r w:rsidRPr="0075658D" w:rsidR="002F5754">
              <w:rPr>
                <w:rFonts w:ascii="Times New Roman" w:hAnsi="Times New Roman" w:cs="Times New Roman"/>
                <w:sz w:val="24"/>
                <w:szCs w:val="24"/>
              </w:rPr>
              <w:t>о учителей, имеющих квалификационную категорию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 xml:space="preserve"> «педагог-наставник»/«педагог-методист»; иные особенности коллектива (выпускники школы – работники ОО, молодые специалисты и т.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д.)</w:t>
            </w:r>
          </w:p>
        </w:tc>
      </w:tr>
      <w:tr w:rsidRPr="0075658D" w:rsidR="001825B2" w:rsidTr="00DA7B95" w14:paraId="6562D789" w14:textId="77777777">
        <w:tc>
          <w:tcPr>
            <w:tcW w:w="1283" w:type="pct"/>
          </w:tcPr>
          <w:p w:rsidRPr="0075658D" w:rsidR="001825B2" w:rsidP="0075658D" w:rsidRDefault="0012722C" w14:paraId="583E7F5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Краткая характеристика окружающего социума, наличие социальных партнеров</w:t>
            </w:r>
          </w:p>
        </w:tc>
        <w:tc>
          <w:tcPr>
            <w:tcW w:w="3717" w:type="pct"/>
          </w:tcPr>
          <w:p w:rsidRPr="0075658D" w:rsidR="001825B2" w:rsidP="0075658D" w:rsidRDefault="0012722C" w14:paraId="70A7833E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Указать наименования организаций</w:t>
            </w:r>
            <w:r w:rsidR="00864F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/ общественных объединений и направления взаимодействия с ними</w:t>
            </w:r>
          </w:p>
        </w:tc>
      </w:tr>
      <w:tr w:rsidRPr="0075658D" w:rsidR="001825B2" w:rsidTr="00DA7B95" w14:paraId="037EC28D" w14:textId="77777777">
        <w:tc>
          <w:tcPr>
            <w:tcW w:w="1283" w:type="pct"/>
          </w:tcPr>
          <w:p w:rsidRPr="0075658D" w:rsidR="001825B2" w:rsidP="0075658D" w:rsidRDefault="0012722C" w14:paraId="1BF37FE8" w14:textId="77777777">
            <w:pPr>
              <w:widowControl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Краткое описание достижений ОО за предыдущие 3 года</w:t>
            </w:r>
          </w:p>
        </w:tc>
        <w:tc>
          <w:tcPr>
            <w:tcW w:w="3717" w:type="pct"/>
          </w:tcPr>
          <w:p w:rsidRPr="0075658D" w:rsidR="001825B2" w:rsidP="0075658D" w:rsidRDefault="0012722C" w14:paraId="677EB8A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658D">
              <w:rPr>
                <w:rFonts w:ascii="Times New Roman" w:hAnsi="Times New Roman" w:cs="Times New Roman"/>
                <w:sz w:val="24"/>
                <w:szCs w:val="24"/>
              </w:rPr>
              <w:t>Описать достижения (при наличии)</w:t>
            </w:r>
          </w:p>
        </w:tc>
      </w:tr>
    </w:tbl>
    <w:p w:rsidR="001A7EA6" w:rsidP="0075658D" w:rsidRDefault="001A7EA6" w14:paraId="30FA5392" w14:textId="77777777">
      <w:pPr>
        <w:widowControl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line="276" w:lineRule="auto"/>
        <w:ind w:firstLine="56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  <w:sectPr w:rsidR="001A7EA6" w:rsidSect="00D232AF">
          <w:pgSz w:w="11906" w:h="16838"/>
          <w:pgMar w:top="851" w:right="567" w:bottom="851" w:left="1134" w:header="708" w:footer="708" w:gutter="0"/>
          <w:cols w:space="720"/>
        </w:sectPr>
      </w:pPr>
    </w:p>
    <w:p w:rsidRPr="001A7EA6" w:rsidR="001825B2" w:rsidRDefault="001A7EA6" w14:paraId="0E64D24C" w14:textId="77777777">
      <w:pPr>
        <w:pStyle w:val="a3"/>
        <w:widowControl w:val="0"/>
        <w:numPr>
          <w:ilvl w:val="0"/>
          <w:numId w:val="3"/>
        </w:num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</w:pPr>
      <w:r w:rsidRPr="001A7EA6"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lastRenderedPageBreak/>
        <w:t>Проблемно-ориентированный анализ текущего состояния и результатов самодиагностики</w:t>
      </w:r>
      <w:r w:rsidR="00070C5E"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</w:rPr>
        <w:t>.</w:t>
      </w:r>
    </w:p>
    <w:p w:rsidRPr="002855D8" w:rsidR="002855D8" w:rsidP="002855D8" w:rsidRDefault="00EC1A1F" w14:paraId="4CE4614F" w14:textId="77777777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1A1F">
        <w:rPr>
          <w:rFonts w:ascii="Times New Roman" w:hAnsi="Times New Roman" w:cs="Times New Roman"/>
          <w:sz w:val="28"/>
          <w:szCs w:val="28"/>
        </w:rPr>
        <w:t xml:space="preserve">3.1. </w:t>
      </w:r>
      <w:r w:rsidRPr="002855D8" w:rsidR="002855D8">
        <w:rPr>
          <w:rFonts w:ascii="Times New Roman" w:hAnsi="Times New Roman" w:cs="Times New Roman"/>
          <w:sz w:val="28"/>
          <w:szCs w:val="28"/>
        </w:rPr>
        <w:t xml:space="preserve">Результаты самодиагностики, установление уровня достижения результатов Проекта (баллы, уровень по каждому направлению и в целом). </w:t>
      </w:r>
    </w:p>
    <w:tbl>
      <w:tblPr>
        <w:tblStyle w:val="25"/>
        <w:tblpPr w:leftFromText="180" w:rightFromText="180" w:vertAnchor="text" w:horzAnchor="margin" w:tblpY="638"/>
        <w:tblW w:w="0" w:type="auto"/>
        <w:tblLook w:val="04A0" w:firstRow="1" w:lastRow="0" w:firstColumn="1" w:lastColumn="0" w:noHBand="0" w:noVBand="1"/>
        <w:tblCaption w:val="DevelopmentProgramItems"/>
      </w:tblPr>
      <w:tblGrid>
        <w:gridCol w:w="562"/>
        <w:gridCol w:w="1560"/>
        <w:gridCol w:w="1559"/>
        <w:gridCol w:w="1282"/>
        <w:gridCol w:w="2262"/>
        <w:gridCol w:w="1842"/>
        <w:gridCol w:w="2552"/>
        <w:gridCol w:w="3507"/>
      </w:tblGrid>
      <w:tr w:rsidRPr="00E1645C" w:rsidR="00D231CC" w:rsidTr="000E6856" w14:paraId="69B274C0" w14:textId="77777777">
        <w:trPr>
          <w:trHeight w:val="288"/>
          <w:tblHeader/>
        </w:trPr>
        <w:tc>
          <w:tcPr>
            <w:tcW w:w="562" w:type="dxa"/>
            <w:noWrap/>
            <w:hideMark/>
          </w:tcPr>
          <w:p w:rsidRPr="00E1645C" w:rsidR="00D231CC" w:rsidP="004B0E2F" w:rsidRDefault="00D231CC" w14:paraId="7075FA46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1560" w:type="dxa"/>
            <w:noWrap/>
            <w:hideMark/>
          </w:tcPr>
          <w:p w:rsidRPr="00E1645C" w:rsidR="00D231CC" w:rsidP="004B0E2F" w:rsidRDefault="00D231CC" w14:paraId="790F42D1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Показатель оценивания</w:t>
            </w:r>
          </w:p>
        </w:tc>
        <w:tc>
          <w:tcPr>
            <w:tcW w:w="1559" w:type="dxa"/>
            <w:noWrap/>
            <w:hideMark/>
          </w:tcPr>
          <w:p w:rsidRPr="00E1645C" w:rsidR="00D231CC" w:rsidP="004B0E2F" w:rsidRDefault="00D231CC" w14:paraId="598341A3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Значение оценивания</w:t>
            </w:r>
          </w:p>
        </w:tc>
        <w:tc>
          <w:tcPr>
            <w:tcW w:w="1282" w:type="dxa"/>
            <w:noWrap/>
            <w:hideMark/>
          </w:tcPr>
          <w:p w:rsidRPr="00E1645C" w:rsidR="00D231CC" w:rsidP="004B0E2F" w:rsidRDefault="00D231CC" w14:paraId="1B79F1D8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2262" w:type="dxa"/>
            <w:noWrap/>
            <w:hideMark/>
          </w:tcPr>
          <w:p w:rsidRPr="00E1645C" w:rsidR="00D231CC" w:rsidP="004B0E2F" w:rsidRDefault="00D231CC" w14:paraId="303FA6F7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Магистральное направление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ключевое условие</w:t>
            </w:r>
          </w:p>
        </w:tc>
        <w:tc>
          <w:tcPr>
            <w:tcW w:w="1842" w:type="dxa"/>
            <w:noWrap/>
            <w:hideMark/>
          </w:tcPr>
          <w:p w:rsidRPr="00E1645C" w:rsidR="00D231CC" w:rsidP="004B0E2F" w:rsidRDefault="00D231CC" w14:paraId="14F50DC0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Критерий</w:t>
            </w:r>
          </w:p>
        </w:tc>
        <w:tc>
          <w:tcPr>
            <w:tcW w:w="2552" w:type="dxa"/>
            <w:noWrap/>
            <w:hideMark/>
          </w:tcPr>
          <w:p w:rsidRPr="00E1645C" w:rsidR="00D231CC" w:rsidP="004B0E2F" w:rsidRDefault="00D231CC" w14:paraId="181D452F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1645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Дефициты</w:t>
            </w:r>
          </w:p>
        </w:tc>
        <w:tc>
          <w:tcPr>
            <w:tcW w:w="3507" w:type="dxa"/>
          </w:tcPr>
          <w:p w:rsidRPr="00E1645C" w:rsidR="00D231CC" w:rsidP="004B0E2F" w:rsidRDefault="00D231CC" w14:paraId="35F3EC06" w14:textId="777777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231C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Управленческие действия/решения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учебно-исследовательской и проектной деятельности(критический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Обучающиеся участвуют в реализации проектной и/или исследовательской деятельности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Образовательный процесс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планов(критический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Образовательный процесс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квалифицированных педагогов, которые могут обеспечивать реализацию программ учебных предметов на профильном, углубленном уровне.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сетевых форм реализации образовательной деятельности, привлечение специалистов/педагогических работников из других образовательных организаций для организации профильного обучения, обучения по индивидуальным учебным планам.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модульного принципа осовения образовательных программ (одна программа реализуется несколькими педагогами, обладающими большими компетенциями по определенному направлению).
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Мотивация педагогов к повышению уровня профессиональных компетенций  в ходе реализации ИОМ.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участия педагогов в профессиональных конкурсах и олимпиадах.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Низкий уровень профессиональных компетенций педагогических работников в организации профильного обучения в ОО, составлении индивидуальных учебных планов и обучении по индивидуальным учебным планам.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ИОМов.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методологий менторства и наставничества для персонифицированной помощи педагогическим работникам в составлении и реализации учебных планов профилей обучения и (или) индивидуальных учебных планов, ИОМов.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подготовке обучающихся к выбору профиля обучения. 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Назначение педагога-куратора для индивидуального сопровождения обучающегося: консультирования по выбору предметов ГИА, по определнию профиля, личного образовательного маршрута и т. д.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психолого-педагогической диагностики по выявлению индивидуальных способностей и особенностей развития.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индивидуальной работы с родителями по принятию идей персонализации образовательной деятельности.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сетевого взаимодействие с ОО, учреждениями дополнительного допобразования, вузами, технопарками, и т. д. по использованию материально-технической базы.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создания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дополнительных источников финансирования, в том числе внебюджетных источников финансирования, участие в грантовых конкурсах.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Недостаточное качество управления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Актуализация требований ЛНА (Положение об организации профильного обучения, индивидуальных учебных планах, ИОМ педагогических работников).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самообследования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административного контроля организации профильного обучения.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экспертизы учебных планов профилей и индивидуальных учебных планов на предмет их соответствия требованиям ФГОС общего образования.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диагностики способностей, образовательных и профессиональных потребностей обучающихся в профильном обучении.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педагогов по составлению индивидуальных учебных планов, ИОМов.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педагогов на курсах повышения квалификации по преподаванию предметов на профильном уровне.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автоматизированных систем по организационно-управленческихм вопросам (учет персональной нагрузки обучающихся и педагогов, контроль прохождения ИОМ, составление и корректировка расписания).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формированию интереса и мотивации обучающихся к профильному обучению.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разъяснительной работы с обучающимися и родителями (законными представителями) о важности профильного обучения обучающихся в профессиональном самоопределении.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профориентационных мер (посещение производственных предприятий, организаций социальной сферы, организаций высшего и среднего профессионального образования), использование различных форматов, технологий обучения.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диагностики запросов на профильное обучение.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психолого-педагогической диагностики по выявлению индивидуальных запросов на профильное обучение. 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 профессиональной ориентации и   предоставление возможности каждому обучающемуся проявить свои интеллектуальные и творческие способности при изучении  учебных предметов, которые необходимы для продолжения получения образования и дальнейшей трудовой деятельности в областях, определенных Стратегией научно-технологического развития.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Включение в основную образовательную программу учебных планов различных профилей обучения в соответствии с требованиями ФГОС. 
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Предоставление бучающимся в соответствии с требованиями ФГОС СОО возможность формирования индивидуальных учебных планов, включающих обязательные учебные предметы, изучаемые на уровне среднего общего образования (на базовом или углубленном уровне), дополнительные учебные предметы, курсы по выбору обучающихся.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требования ФГОС СОО к реализации учебных планов одного или нескольких профилей обучения (естественно-научный, гуманитарный, социально-экономический, технологический, универсальный).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формирования индивидуальной траектории развития обучающегося (содержание учебных предметов, курсов, модулей, темп и формы образования), реализация ИУП.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возможности индивидуального развития обучающихся посредством реализации индивидуальных учебных планов с учетом получения предпрофессиональных знаний и представлений, направленных на осуществление осознанного выбора образовательной программы следующего уровня образования и (или) направленности.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кадровых,  материально-технических и финансовых ресурсов для реализации ИУП.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изучения  интеллектуальных (академическхе) способностей и возможностей, познавательных интересов и потребностей обучающихся, которые могут служить основанием для разработки ИУП.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вариативности содержания образовательных программ, соответствующих образовательным потребностям и интересам обучающихся.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рабочих программ учебных предметов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Образовательный процесс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Обеспеченность учебниками и учебными пособиями, в том числе специальными учебниками и учебными пособиями для обучающихся с ОВЗ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Обеспечено учебниками и учебными пособиями в полном объеме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Образовательный процесс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Применение электронных образовательных ресурсов (ЭОР) из федерального перечня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Предусмотрено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Образовательный процесс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Углубленное изучение отдельных предметов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Углубленное изучение одного или более предметов реализуется не менее чем в одном классе в двух параллелях со 2 по 9 класс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Образовательный процесс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индивидуальной работы с родителями обучающихся по изучению образовательных запросов и ожиданий.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развития способностей и профессионального самоопределения.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Несовершенная система финансирования ИУП.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Усовершенствование системы контроля за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условий для реализации ООП в сетевой форме: выявление дефицитов, заключение сетевых договоров, мониторинг.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изучение интересов и запросов обучающихся и их родителей (законных представителей).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психолого-педагогической диагностики по выявлению образовательных  интересов и потребностей, способностей и талантов обучающихся.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индивидуальной работы с родителями обучающихся по изучению запросов и ожиданий.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Назначение педагога-куратора для индивидуального сопровождения обучающегося: консультирования по выбору предметов ГИА, по определнию профиля, личного образовательного маршрута и т. д.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Индивидуальная работа с родителями детей по принятию идей персонализации в образовательной деятельности.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формирования запроса.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Автоматизизация системы формирования и обработки образовательных запросов.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практики взаимозачета результатов, полученных в иных организациях.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Принятие локально-нормативных актов по взаимозачету образовательных результатов.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самообследования ресурсных (материально-технических, информационных) условий для организации углубленного изучения отдельных предметов.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анализа содержания образовательных программ, программ учебных предметов.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диагностических исследований по   выявлению способностей, одаренности, образовательных потребностей обучающихся.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адресной методической помощи педагогам в организации углубленного изучения отдельных предметов.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методологий менторства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прохождения курсов повышения квалификации по вопросам методики преподавания предмета на углубленном уровне.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учителя к преподаванию предмета на углубленном уровне, актуализация мер морального и материального стимулирования.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педагогических работников, способных обеспечить углубленное изучение отдельных предметов.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сетевых форм реализации образовательных программ изучения отдельных предметов.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Развитие партнерства с вузами, привлечение университетских преподавателей для реализации углубленного изучения отдельных учебных предметов.
Создение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и соблюдение требований 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учителей и членов управленческой команды школы соблюдают требования локального акта, регламентирующего формы, 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и соблюдение требований локального акта, регламентирующего внутреннюю систему оценки качества образования 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учителей и членов управленческой команды 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школы)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выпускников 11 класса, получивших медаль За особые успехи в учении (I и (или) II степени)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Образовательная организация не входит в перечень образовательных организаций с признаками необъективных результатов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образовательная организация  не входит в перечень образовательных организаций с признаками необъективных результатов по итогам двух предыдущих  учебных годов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выпускников 9 класса, не получивших аттестаты об основном общем образовании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Несформированная система подготовки обучающихся к ОГЭ.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контроля качества  используемых при проведении контрольных и проверочных работ измерительных материалов, включение в измерительные материалы заданий в формате ОГЭ, проферяющих знания и умения, предусмотренные кодификаторами проверяемых требований к результатам освоения основной образовательной программы основного  общего образования и элементов содержания для проведения основного государственного экзамена (ФИПИ).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ознакомления со структурой КИМ ОГЭ по предмету,  проведение тренинга по заполнению бланков ОГЭ.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проведения в течение учебногогода тренировочных и диагностических работ в формате ОГЭ, анализ динамики результатов.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Прогнозирование результатов ОГЭ по предмету на основе итогов текущего контроля успеваемости, промежуточной аттестации обучающихся, проведенных тренировочных и диагностических работ в формате ОГЭ.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проведения групповых консультаций по разбору формулировок заданий ОГЭ, по решению типовых заданий в формате ОГЭ, консультаций по проблемным темам.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индивидуальных консультаций обучающихся по выявленным в ходе оценочных процеду дефицитам.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контроля подготовки к ОГЭ неуспевающих обучающихся,  разработка индивидуального плана подготовки к ОГЭ по предмету.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психолого-педагогического сопровождения выпускников по подготовке к ОГЭ.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Недостаточно эффективное управление образовательной организацией в части обеспечения достижения планируемых результатов освоения образовательных программ. 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 разработки, анализа и реализации образовательных программ для достижения запланированных результатов.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своевременного контроля качества реализации образовательных программ, принятие управленческих решений по коррекции и улучшению организации образовательной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Формирование системы выявления, поддержки и развития способностей и талантов обучающихся, направленной на самоопределение, самообразование и профессиональную ориентацию.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анализа деятельности и результатов реализации образовательных программ и  коррекция организации образовательной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стратегии обеспечения качества образовательной деятельности в общеобразовательной организации с привлечением участников образовательных отношений.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Внедрение практики формирования персональных задач развития в организации образовательной деятельности; организация своевременной разработки и реализации  индивидуальных учебных планов, направленных на переодоление неуспешности.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профессиональных компетенций педагогических работников в обеспечении эффективной подготовки к ОГЭ.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адресной организационно-методической помощи педагогам в вопросах  организации образовательной деятельности обучающихся по подготовке к ОГЭ.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Внедрение методологий менторства и наставничества для персонифицированной помощи педагогическим работникам в вопросах  организации образовательной деятельности обучающихся по подготовке к ОГЭ.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педагогических работников на курсах повышения квалификации по совершенствованию предметно-методических компетенций,  в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основного общего образования.  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освоения и применения  педагогическими работниками эффективных современных образовательных технологий, форм и методов обучения при подготовке к ОГЭ.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мотивации обучающихся к успешному завершению основного общего образования и получению аттестата об основном общем образовании.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качества образовательной деятельности на учебных и внеучебных занятиях, внеурочной деятельности.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форм, технологий дифференциации, индивидуализации, профилизации в образовательной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психолого-педагогического сопровождения обучающихся в соответствии с возрастными, индивидуальными особенностями и особыми образовательными потребностями.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разъяснительной работы с обучающимися и их родителями по актуальности успешного завершения основного общего образования и получения аттестата об основном общем образовании. 
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рабочих программ курсов внеурочной деятельности, в том числе курса Разговоры о важном 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Обучающимся обеспечено не менее 5‒9 часов еженедельных занятий внеурочной деятельностью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удовлетворения образовательных интересов и потребностей обучающихся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реализация внеурочной деятельности в соответствии с требованиями ФГОС.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выявления способностей, склонностей образовательных интересов и  потребностей обучающихся.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выявления запросов и ожиданий родителей (законных предстваителей обучающихся.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рабочих групп педагогических работников для  разработки программ курсов внеурочной деятельности/внесения корректировок в программы  курсов внеурочной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при разработке программ курсов внеурочной деятельности  формирования и развития конкретных планируемых  предметных и метапредметных результатов.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качества образовательной деятельности на занятиях  курсов внеурочной деятельности.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мониторинга  качества образовательной деятельности на занятиях  курсов внеурочной деятельности.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мониторинга результатов образовательной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материально-технических, информационно-технических условий для эффективной реализации рабочих программ курсов внеурочной деятельности, в том числе курса «Разговоры о важном».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профессиональных компетенций педагогических работников по составлению и реализации программ внеурочной деятельности.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адресной организационно-методической помощи педагогам в составлении и реализации программ курсов внеурочной деятельности.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Внедрение методологий менторства и наставничества для персонифицированной помощи педагогическим работникам в вопросах составления и реализации программ курсов внеурочной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обучения на курсах повышения квалификации по организации учебно-исследовательской и проектной деятельности в рамках внеурочной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ресурсных возможностей (кадры, помещения) для реализации программ курсов внеурочной деятельности.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партнеров для организации образовательной деятельности:
- взаимодействие с образовательными организациями, организациями высшего и среднего профессионального образования, культуры, науки, использование новых форматов взаимодействия для восполнения недостающих кадровых ресурсов, привлечения кадров к реализация рабочих программ курсов внеурочной деятельности общеобразовательной организации;
-взаимодействие с организациями, предприятиями для использования ресурсов профессионально-производственной среды, помещений для реализация рабочих программ курсов внеурочной деятельности;
- использование сетевых форм реализации образовательной деятельности.  
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во Всероссийской олимпиаде школьников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в муниципальном этапе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удовлетворения образовательных интересов и потребностей обучающихся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работы с одвренными детьми, включающую выявление, поддержку и сопровождение, развитие интеллектуальной  одаренности.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и интереса обучающихся к участию в олимпиадном движении.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мотивации и интереса обучающихся к участию в школьном туре ВСОШ.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мер морального и материального стимулирования обучающихся,  в участвующих в олимпиадном движении.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подготовка обучающихся к участию в олимпиадном движении.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 индивидуальной подготовки обучающихся в муниципальном/ региональном/заключительном  этапе ВСОШ.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 развития предметно-методических компетенций учителей, обеспечивающих подготовку обучающихся к участию в олимпиадном движении.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партнеров из вузов в рамках сетевого взаимодействия для обеспечения подготовки обучающихся. 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победителей и призеров этапов Всероссийской олимпиады школьников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победителей и (или) призеров муниципального этапа Всероссийской олимпиады школьников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удовлетворения образовательных интересов и потребностей обучающихся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работы с одвренными детьми, включающую выявление, поддержку и сопровождение, развитие интеллектуальной  одаренности.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и интереса обучающихся к участию в олимпиадном движении.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мотивации и интереса обучающихся к участию в школьном туре ВСОШ.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Анализ результатов школьного этапа ВСОШ, прогнозирование результатов  муниципального /регионального/ заключительного этапа.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мер морального и материального стимулирования обучающихся,  в участвующих в олимпиадном движении.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подготовка обучающихся к участию в олимпиадном движении.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анализа результатов школьного этапа ВСОШ, прогнозирование результатов  муниципального /регионального/ заключительного этапа.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 индивидуальной подготовки обучающихся в муниципальном/ региональном/заключительном  этапе ВСОШ.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 развития предметно-методических компетенций учителей, обеспечивающих подготовку обучающихся к участию в олимпиадном движении.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партнеров из вузов в рамках сетевого взаимодействия для обеспечения подготовки обучающихся. 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Сетевая форма реализации общеобразовательных программ (наличие договора(-ов) о сетевой форме реализации общеобразовательных программ;наличие общеобразовательных программ, реализуемых в сетевой форме)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Осуществляется сетевая форма реализации общеобразовательных программ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программы (плана) мероприятий по обеспечению доступности и качества образования обучающихся с ОВЗ, с инвалидностью (или развития инклюзивного образования и т. п.)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в течение 2 и более лет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Разработанность локальных актов (далее ‒ ЛА) в части организации образования обучающихся с ОВЗ, с инвалидностью, в том числе посредством организации инклюзивного образования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Разработаны отдельные ЛА, или есть указание в общих ЛА на особенности организации образования обучающихся с ОВЗ, с инвалидностью по всем вопросам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Кадровое обеспечение оказания психолого-педагогической и технической помощи обучающимся с ОВЗ, с инвалидностью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Обеспечено полностью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Программно-методическое обеспечение обучения и воспитания по федеральным адаптированным образовательным программам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Разработаны адаптированные основные общеобразовательные программы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контроля за разработкой адаптированных основных общеобразовательных программ в ОО.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Разработатка адаптированных основных общеобразовательных программ.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административного контроля.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компетентность педагогических работников в выполнении трудовой функции по разработке образовательных программ в том числе адаптированных основных общеобразовательных программ и адаптированных дополнительных общеобразовательных программ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Модернизация методической деятельности в образовательной организации по развитию компетенций педагогических работников в вопросах программно-методического обеспечения обучения и воспитания по федеральным адаптированным образовательным программам (при наличии обучающихся с ОВЗ, с инвалидностью) посредством: 
- организации адресной организационно-методической помощи, внедрения методологий тьюторства, менторства и наставничества для персонифицированной помощи педагогическим работникам в вопросах программно-методического обеспечения обучения и воспитания по федеральным адаптированным образовательным программам;
- обучения на курсах повышения квалификации по разработке и реализации адаптированных основных общеобразовательных программ и адаптированных дополнительных общеобразовательных программ.
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Информационный блок на официальном сайте общеобразовательной организации с регулярно обновляемой информацией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Учебно-дидактическое обеспечение обучения и воспитания по федеральным адаптированным образовательным программам
(в соответствии с рекомендованными психолого-медико-педагогической комиссией вариантами адаптированных образовательных программ)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 обеспечено учебниками в полном объеме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Невыполнение управленческой командой общеобразовательной организации административной функции контроля за своевременным учебно-дидактическим обеспечением 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анализа обеспеченности образовательной организации учебниками и учебными пособиями с целью выявления потребностей.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своевременной подачи заявок на обеспечение учебниками и учебно-дидактическое пособиями в полном объеме для организации обучения и воспитания по федеральным адаптированным образовательным программам (при наличии обучающихся с ОВЗ и в соответствии с рекомендованными психолого-медико-педагогической комиссией вариантами адаптированных образовательных программ). 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контроля за своевременным обеспечением учебниками и учебно-дидактическими пособиями в полном объеме для организации обучения и воспитания по федеральным адаптированным образовательным программам (при наличии обучающихся с ОВЗ) и в соответствии с рекомендованными психолого-медико-педагогической комиссией вариантами адаптированных образовательных программ).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приобретения учебников для инклюзивного образования.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специальных технических средств обучения (далее ‒ТСО) индивидуального и коллективного пользования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 оснащенных ТСО рабочих мест и классов для обучающихся с ОВЗ,  с инвалидностью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Невыполнение управленческой командой общеобразовательной организации административной функции контроля за наличием ТСО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анализа оснащенности образовательной организации специальными техническими средствами обучения индивидуального и коллективного пользования с целью выявления потребностей.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своевременной подачи заявок на оснащение ТСО, автоматизированных рабочих мест и классов для обучающихся с ОВЗ, с инвалидностью.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контроля наличия ТСО, индивидуального и коллективного пользования, автоматизированных рабочих мест (при наличии в общеобразовательной организации обучающихся с ОВЗ, с инвалидностью)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приобретения ТСО рабочих мест для обучающихся с ОВЗ, с инвалидностью.
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Применение электронных образовательных ресурсов и дистанционных образовательных технологий в образовании обучающихся с ОВЗ, с инвалидностью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Предусмотрено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ОВЗ, с инвалидностью , в том числе посредствам организации инклюзивного образования (за три последних года)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педагогических работников прошли обучение (за три последних года)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Трансляция опыта образовательной организации в вопросах образования обучающихся с ОВЗ, с инвалидностью, в том числе посредством организации инклюзивного образования, на семинарах, тренингах, конференциях и иных мероприятиях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Системная работа (цикл мероприятий)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«Знание»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Обеспечение бесплатным горячим питанием обучающихся начальных классов
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обучающихся начальных классов обеспечены горячим питанием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Здоровьесберегающая среда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просветительской деятельности, направленной на формирование здорового образа жизни (далее &amp;ndash; ЗОЖ), профилактика табакокурения, употребления алкоголя и наркотических средств. 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общешкольной программы работы по противодействию и профилактике вредных привычек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Здоровьесберегающая среда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Количество школьных 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Более 5 мероприятий за учебный год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Здоровьесберегающая среда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программы здоровьесбережения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общешкольной программы здоровьесбережения и ее полноценная реализация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Здоровьесберегающая среда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на основе договоров сетевого взаимодействия)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Диверсификация деятельности школьных спортивных клубов (далее &amp;ndash; ШСК) (по видам спорта)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 1 до 4 видов спорта в ШСК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сетевой формы реализации программы.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спортивные клубы", планирование мероприятий.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квалифицированных специалистов.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привлечения специалистов из числа родителей, студентов вузов (4-5 курс).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прохождения педагогами курсовой подготовки, профессиональной переподготовки; направление выпускников на целевое обучение.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квалифицированных специалистов посредством сетевой формы реализации программы.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Несформированность организационно-управленческих компетенций управленческой команды.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корпоративного обучения управленческой команды.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спортивного зала, соответствующего требованиям СанПин, отсутствие спортивной инфраструктуры для занятий физической культурой и спортом.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материально-технической базы для организации спортивной инфраструктуры в соответствии с требованиями СанПин.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Созданный в общеобразовательной организации спортивный клуб не включен в Единый Всероссийский реестр школьных спортивных клубов.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работы по включению школьного спортивного клуба в Единый Всероссийский реестр школьных спортивных клубов.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формированию мотивации у обучающихся и их родителей к посещению школьных спортивных клубов.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деятельности по проведению мероприятий, стимулирующих спортивные достижения обучающихся, интерес к физкультурно-спортивной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разъяснительной работы с родителями (законными представителями) и обучающимися по привлечению к посещению занятий физической культурой и спортом, в том числе посещению спортивных секций, школьных спортивных клубов.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30% и более обучающихся постоянно посещают занятия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спортивных мероприятиях на школьном уровне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детско-взрослой событийной общности.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привлечению обучающихся к участию в массовых физкультурно-спортивных мероприятиях.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участия обучающихся в массовых физкультурно-спортивных мероприятиях.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обучающихся к участию в массовых физкультурно-спортивных мероприятиях.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сообщества обучающихся и педагогических работников.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обучающихся к участию в массовых физкультурно-спортивных мероприятиях.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Выявление высокомотивированных обучающихся, желающих участвовать в массовых физкультурно-спортивных мероприятиях.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индивидуальной работы с обучающимися, участвующими в массовых физкультурно-спортивных мероприятиях.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Несформированность организационно-управленческих компетенций управленческой команды.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корпоративного обучения управленческой команды.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материально-технической базы для проведения массовых физкультурно-спортивных мероприятий.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спонсоров, родительской общественности, рациональное использование средств в рамках ПФХД, развитие платных образовательных услуг.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Наличие профессиональных дефицитов у педагогических работников.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мотивации педагогических работников.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 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победителей и (или) призеров на муниципальном уровне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детско-взрослой событийной общности.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Наличие профессиональных дефицитов у педагогических работников.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мотивации педагогических работников.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материально-технической базы для проведения массовых физкультурно-спортивных мероприятий.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спонсоров, родительской общественности, рациональное использование средств в рамках ПФХД, развитие платных образовательных услуг.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 10 до 29% обучающихся, имеющих знак отличия ВФСК «ГТО», подтвержденный удостоверением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обучения педагогов по вопросам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организации отдельного кабинета учителя-логопеда и (или) учителя-дефектолога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обучения педагогов по вопросам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кабинете учителя-логопеда и (или) учителя-дефектолога оборудованных зон (помещений) для проведения индивидуальных и групповых занятий, коррекционно-развивающей работы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«Здоровье»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Создание условий для занятий физической культурой и спортом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привлечению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участия обучающихся во Всероссийском физкультурно-спортивном комплексе «Готов к труду и обороне».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обучающихся к участию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мотивации педагогических работников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Учителя не владеют технологией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обучения педагогов по вопросам формирования и развития умений и навыков, необходимых для участия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Кадровый дефицит по подготовке обучающихся к участию во Всероссийском физкультурно-спортивном комплексе «Готов к труду и обороне».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специалистов из других организаций для подготовки обучающихся к участию во Всероссийском физкультурно-спортивном комплексе «Готов к труду и обороне».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Недостаточное информирование обучающихся об участии во Всероссийском физкультурно-спортивном комплексе «Готов к труду и обороне». Отсутствие соответствующих знаний о правилах и порядке проведения процедуры сдачи Всероссийского физкультурно-спортивного комплекса ГТО.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просветительской работы о порядке участия во Всероссийском физкультурно-спортивном комплексе «Готов к труду и обороне» и преимуществах обладателей удостоверений ГТО.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обучающихся, охваченных дополнительным образованием в общей численности обучающихся(критический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77% и более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талантов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дополнительных общеобразовательных программ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Программы разработаны и реализуются по 6 направленностям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талантов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 технологический кружок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талантов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Отсутствуют педагогические кадры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Направление запроса в ЦНППМ на формирование ИОМ для педагога.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педагогических работников, профессиональной переподготовки кадров.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к реализации образовательных программ "Кружка НТИ" специалистов, имеющих среднее профессиональное или высшее образование, отвечающее квалификационным требованиям, указанным в квалификационных справочниках, и (или) профессиональным стандартам.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к реализации дополнительных общеобразовательных программ обучающихся по образовательным программам высшего образования по специальностям и направлениям подготовки, соответствующим направлениям дополнительных общеобразовательных программ, реализуемых технологическим кружком, и успешно прошедших промежуточную аттестацию не менее чем за два года обучения.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 для работы кружков технической и естественно-научной направленностей.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организована сетевая форма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ресурсов внешней среды для реализации программ дополнительного образования.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Заключение договоров о реализации программ дополнительного образования в сетевой форме.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"Кванториум", мобильных технопарков "Кванториум", центров цифрового образования "IT-куб", центров "Дом научной коллаборации"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Отсутствует материально-техническое оснащение, помещения, необходимые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Обеспечить деятельность по привленчению внебюджетного финансирования для восполнения ресурсов.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естественно-научной направленностей.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организации работы кружков технологической и естественно-научной направленности.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"Кванториум", мобильных технопарков "Кванториум", центров цифрового образования "IT-куб", центров "Дом научной коллаборации"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повышения квалификации заместителя директора по воспитательной работе по вопросам организации дополнительного образования в общеобразовательной организации, сетевого взаимодействия.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дополнительных общеобразовательных программ технической и естественно-научной направленностей.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Анализ дополнительных образовательных программ на предмет качества их содержания, соответствия интересам и образовательных потребностям обучающихся.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разработки дополнительных общеобразовательных программ технической и естественно-научной направленностей.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формированию интереса и мотивации обучающихся и их родителей (законных представителей) в обучении детей по программам технологической направленности.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образовательных потребностей обучающихся в обучении по дополнительным общеобразовательным программ технической и естественно-научной направленностей.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Выявление, поддержка и развитие интеллектуальных способностей и талантов обучающихся к научно-техническому творчеству, обеспечение условий для профессиональной ориентации обучающихся, создание сообщества обучающихся и педагогических работников, активно вовлеченных в проекты Кружкового движения.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разработана программа технологического кружка.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программы технологического кружка в рамках дополнительного образования.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программы технологического кружка в рамках дополнительного образования, реализуемой в сетевой форме при участии представителей работодателей и общественно-деловых объединений, наставников из числа представителей Ассоциации кружков, иных заинтересованных лиц.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программы технологического кружка в рамках внеурочной деятельности.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организации кадровыми и материально-техническими ресурсами.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(аэронет, автонет, маринет, нейронет, хелснет, фуднет, энерджинет, техиет, сэйфнет и пр.) в соответствии с имеющимися у общеобразовательной организации кадровыми и материально-техническими ресурсами.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конкурсах, фестивалях, олимпиадах, конференциях на региональном и (или) всероссийском уровне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талантов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победителей и (или) призеров конкурсов, фестивалей, олимпиад, конференций на всероссийском уровне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талантов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Сетевая форма реализации дополнительных общеобразовательных программ (организации культуры и искусств, технопарки Кванториум, мобильные технопарки Кванториум, Дома научной коллаборации, центры IT-куб, Точка роста, экостанции,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Сетевая форма реализации дополнительных общеобразовательных программ с 1 организацией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талантов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Низкий уровень организационно-управленческих компетенций управленческой команды.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Направление запроса в ЦНППМ на формирование ИОМ для руководителя (заместителя руководителя).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квалификации заместителя директора по воспитательной работев по вопросам выполнения трудовой функции по администрированию деятельности общеобразовательной организации в части организации  взаимодействия с организациями культуры и искусств, кванториумами, мобильными кванториумами, ДНК, «IT-кубами», «Точками роста», экостанциями, ведущими предприятиями региона, профессиональными образовательные организациями и образовательными организациями высшего образования и др.).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формированию заинтересованности в сетевом взаимодействии педагогических работников, обучающихся и их родителей (законных представителей)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обучающихся к сетевой форме обучения по дополнительным общеобразовательным программам.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разработанных образовательных программ, реализующихся в сетевой форме, по всем шести направленностям.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ресурсных условий в общеобразовательной организации для обеспечения сетевого взаимодействия (нормативно-правовые, материально-, информационно-технические, кадровые). 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взаимодействия в том числе в сетевой форме (заключение договоров) с организациями культуры и искусства, кванториумами, центрами «IT-кубы», «Точками роста», экостанциями, ведущими предприятиями региона, профессиональными образовательными организациями и образовательными организациями высшего образования и др.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Наличие профессиональных дефицитов у специалистов по дополнительному образованию детей в части организации сетевого взаимодействия.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педагогических работников по реализации программ дополнительного образования в сетевой форме.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При реализации дополнительных образовательных программ образовательная организация не использует ресурсы других организаций, осуществляющих образовательную деятельность, а также научных, медицинских, физкультурно-спортивных организаций, организаций культуры и иных организаций, обладающих ресурсами, необходимыми для осуществления образовательной деятельности по соответствующей дополнительной общеобразовательной программе.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Планирование при разработке программ, реализуемых в сетевой форме, наряду со школой, учреждением дополнительного образования, СПО, вузами, участия организаций культуры и искусств, кванториумов, мобильных кванториумов, ДНК, «IT-кубы», «Точки роста», экостанций, ведущих предприятий региона и иных организаций, обладающих ресурсами, необходимыми для осуществления образовательной деятельности по дополнительным общеобразовательным программ.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образовательных организаций-участников и (или) организаций, обладающих ресурсами.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сетевой формы реализации программы на основании договора, заключенного между школой, и теми учреждениями, которые заинтересованы в реализации такой программы, в соответствии с целями и задачами образовательной организации, интересами и потребностями обучающихся.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3‒4 объединения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Несбалансированность системы внеурочной деятельности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Разработка/корректировка план внеурочной деятельности на основе методических рекомендаций Минпросвещения России. 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сформирована система воспитательной работы школы.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Штабом воспитательной работы диверсификации палитры школьных творческих объединений.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Низкий уровень компетенций педагогических работников, непозволяющий реализовать палитру творческих объединений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Направление запроса в ЦНППМ на формирование ИОМ для педагогов.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повышения квалификации управленческой команды в части организации школьных творческих объединений.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созданы условия для функционирования школьных творческих объединений.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мониторинговых исследований:                                     
ресурсных условий и 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др.);
интересов, склонностей, образовательных потребностей обучающихся в функционировании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др.);
создания техносферы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 
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деятельности школьных творческих объединений в сетевой форме.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специалистов из других организаций к созданию и функционированию школьных творческих объединений (школьный театр, школьный музей, школьный музыкальный коллектив, школьный медиацентр (телевидение, газета, журнал) и др.)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обучающихся к участию в творческих  объединениях (школьный театр, школьный музей, школьный музыкальный коллектив, школьный медиацентр (телевидение, газета, журнал) и др.)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Информирование, привлечение родителей (законных представителей) к созданию творческих объединений (школьный театр, школьный музей, школьный музыкальный коллектив, школьный медиацентр (телевидение, газета, журнал) и др.)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коллектив, школьный медиацентр (телевидение, газета, журнал) и др.).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театра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театра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музея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музея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49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хора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Низкий уровень компетенций педагогических работников, непозволяющий реализовать палитру творческих объединений.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Направление запроса в ЦНППМ на формирование ИОМ для  педагогов.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системы работы с детской инициативой.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положения о Штабе воспитательной работы, включающего порядок работы с детской инициативой.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включая создание и функционирование школьного хора.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повышения квалификации управленческой команды в части создания единого образовательного пространства, включая создание и функционирование школьного хора.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педагогов, работающих в школьном хоре.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Внесение изменений в штатное расписание, введение должностей педагогических работников по Профстандарту «Педагог дополнительного образования детей и взрослых».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специалистов (учителя, педагоги дополнительного образования и т.п.) для работы в школьном хоре.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обучения педагогов по программам дополнительного профессионального образования в области создания школьного хора.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работы руководителя хора, концертмейстера, педагога-организатора и педагогического коллектива по функционированию Школьного хора.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Обучение (в том числе на базе организаций культуры и искусств) педагогических работников общеобразовательной организации для разработки и реализации программы школьного хора.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рабочих программ курсов внеурочной деятельности хоровой тематики.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программ внеурочной деятельности по хоровой тематике (по профилю «школьный хор») для обучающихся 1-4 классов, 5-7 классов, 7-9 классов, 9-11 классов в соответствии с целями и задачами образовательной организации, интересами и потребностями обучающихся.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материально-технических условий для реализации программы, организации деятельности школьного хора.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обучающихся к обучению по программе «Школьный хор», участию в художественной самодеятельности.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интересов, склонностей, образовательных потребностей обучающихся в функционировании школьного хора.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школьного хора как формы реализации дополнительных общеобразовательных программ.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направления деятельности хорового коллектива (репертуар) в соответствии с целями и задачами образовательной организации, интересами и потребностями обучающихся.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педагогов дополнительного образования  для разработки и реализации дополнительной образовательной программы «Школьный хор».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дополнительных программы музыкальной направленности по направлению «Хоровое пение».
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сетевой формы реализации программы школьного хора.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сетевой формы реализации программы школьного хора на основании договора, заключенного между школой, и теми учреждениями, которые заинтересованы в реализации такой программы, в соответствии с целями и задачами образовательной организации, интересами и потребностями обучающихся.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взаимодействия (заключение договоров) с организациями культуры и искусств по привлечению специалистов (в том числе в сетевой дистанционной форме) для разработки и реализации дополнительной образовательной программы «Школьный хор».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при разработке программ, реализуемых в сетевой форме, наряду со школой, учреждением дополнительного образования, СПО, участие организаций культуры и искусства и иных организаций, обладающих ресурсами, необходимыми для осуществления образовательной деятельности по программе школьного хора.
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медиацентра (телевидение, газета, журнал и др.)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медиацентра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30% и более обучающихся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Более 2 в год (для каждого школьного творческого объединения)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«Творчество»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Школьные творческие объединения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Использование государственных символов при обучении и воспитании(критический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рабочей программы воспитания, в том числе для обучающихся с ОВЗ(критический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календарного плана воспитательной работы(критический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Совета родителей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Нет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В штатном расписании не предусмотрена должность педагогического работника с наименованием «советник директора по воспитанию и взаимодействию с детскими общественными объединениями».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положения о кадровом резерве образовательной организации.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Выдвижение кандидатов (имеющих опыт и заслуги в образовательной сфере) на должность советника директора по воспитанию и взаимодействию с детскими общественными объединениями.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поиска кандидатов на должность советника директора по воспитанию и взаимодействию с детскими общественными объединениями.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подготовки  кадров-претендентов на должность советника директора по воспитанию и взаимодействию с детскими общественными объединениями.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Введение в штатное расписаниие должности «советник директора по воспитанию и взаимодействию с детскими общественными объединениями».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Трансляция опыта по организации взаимодействия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59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школьной символики (флаг школы, гимн школы, эмблема школы, элементы школьного костюма и т. п.)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школьной символики (флаг школы, гимн школы, эмблема школы, элементы школьного костюма и т.п.)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программ краеведения и школьного туризма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Реализуются 1 программа краеведения и 1 программа школьного туризма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обучающихся.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положения о кадровом резерве общеобразовательной организации.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услуг туристско-экскурсионных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Нет защищенных туристических объектов вблизи школы.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для закупки туристического оборудования средств грантов, спонсорской помощи.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Оптимизизация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Анализ и экспертиза качества школьных программ краеведения и школьного туризма.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Принятие мер по привлечению и мотивации обучающихся к поисковой и краеведческой деятельности, детскому познавательному туризму.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деятельности рабочей группы по модернизации программ краеведения и школьного туризма:
- реализация программ урочной и внеурочной деятельности, дополнительного образования по краеведению и школьному туризму;
- организация профильных каникулярных отрядов, слетов, мастер-классов, экскурсий, конкурсов по краеведению и школьному туризму;
- организация сетевого взаимодействия с организациями-партнерами, курирующими программы краеведения и школьного туризма в районе, крае.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систематического административного контроля реализации программ краеведения и школьного туризма в общеобразовательной организации.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летних тематических смен в школьном лагере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воспитательной деятельности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профессиональных компетенций управленческой команды в части организации летних тематических смен в школьном лагере.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Направление запроса в ЦНППМ на формирование ИОМ для управленческой команды в части организации летних тематических смен в школьном лагере.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сформирована система воспитательной работы школы в летний период.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Анализ системы воспитания в школе в летний период.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Включение деятельности по оздоровлению детей в Устав образовательной организации.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Внесение изменений в рабочую программу воспитания, включение в календарный план тематической летней лагерной смены.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социальных партнеров и сетевого взаимодействия.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условий внешней среды для реализации программ тематических летних лагерей. Заключение договоров о реализации программ дополнительного образования в сетевой форме.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Обучающимся всех возрастов, а также родителям (законным представителям), не предоставляется право выбора системы и места организации своего досуга в каникулярное время.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интересов и запросов обучающихся и их родителей (законных представителей) по вопросам организации летнего отдыха.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обеспечиваются условия для организация летних тематических смен в школьном лагере.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Обеспечениеи материально-технического оснащения для организации школьного лагеря (с привлечением спонсоров).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безопасных условий (физические, морально-психологические, санитарные) для школьного лагеря.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Обеспечений привлечения обучающихся и родителей (законных представителей) к выбору тематики школьного лагеря.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проведения разъяснительной работы среди обучающихся и родителей (законных представителей) для повышения интереса к школьному лагерю.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Использование разнообразных форм проведения мероприятий в летнем школьном лагере.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включения в комплексно-целевую программу каникул организацию летних тематических смен в школьном лагере.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Распределение функционала сотрудников, задействованных в работе летнего школьного лагеря.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систематического контроля за реализацией программ в школьном лагере.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Проработка вопроса организации временного структурного подразделения образовательной организации.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разработана программа летнего школьного лагеря.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специфики, направленности тематической смены школьного лагеря с обязательным проведением оздоровительных мероприятий.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программы летнего школьного лагеря.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Совета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первичного отделения РДДМ Движение первых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центра детских инициатив, пространства ученического самоуправления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в реализации проекта Орлята России (при реализации начального общего образования)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в проекте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представительств детских и молодежных общественных объединений (Юнармия, Большая перемена и др.)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волонтерском движении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Обучающиеся участвуют в волонтерском движении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школьных военно-патриотических клубов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«Воспитание»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Ученическое самоуправление, волонтерское движение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69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утвержденного календарного плана профориентационной деятельности в школе (в соответствии с календарным планом профориентационной деятельности, разработанным в субъекте РФ)(критический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Определение ответственного за реализацию профориентационной деятельности (в должности не ниже заместителя директора)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соглашений с региональными предприятиями/организациями, оказывающими содействие в реализации профориентационных мероприятий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и использование дополнительных материалов по профориентации, в том числе мультимедийных, в учебных предметах общеобразовательного цикла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Посещение обучающимися экскурсий на предприятиях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моделирующих профессиональных пробах (онлайн) и тестированиях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Посещение обучающимися экскурсий в организациях СПО и ВО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Посещение обучающимися профессиональных проб на региональных площадках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Нет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посещение обучающимися профессиональных проб на региональных площадках. 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мероприятий профессионально-ориентировочного знакомства: система пробных ознакомительных занятий в Кванториумах, IT – кубах, Точках роста, Организаций высшего с среднего профессионального образования.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участия обучающихся в профессиональных пробах на региональных площадках в виртуальном формате.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Поиск спонсоров, участие в грантах для возможности организации выезда в региональные площадки региона на профессиональные пробы.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Отсутствует план посещения обучающимися профессиональных проб на региональных площадках.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Включение профессиональных проб в учебно-воспитательную деятельность как обязательное направление профориентационной работы и обеспечение их максимальную приближенность к реальному производству.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Включение в план профориентационной работы участия в профессиональных пробах на региональных площадках региона.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компетенций педагогов для проведения профессиональных проб.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обучения педагогов для данного вида деятельности (ПК, горизонтальное обучение, наставничество, присвоение опыта успешных педагогов).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Посещение обучающимися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79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Нет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сетевой формы реализации образовательной программы.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 профессионального обучения старшеклассников по профессиям рабочих и служащих с использованием собственной МТБ или МТБ предприятия реального сектора экономики с целью получения первой профессии одновременно с общим образованием.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 рамках реализации программы по воспитанию организация  встреч обучающихся с представителями рабочих профессий и служащих; посещение обучающимися и родителями дней открытых дверей образовательных организаций высшего, среднего профессионального образования.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Недостаточный уровень управленческих компетенций по организации профессионального обучения обучающихся в общеобразовательной организации.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повышение уровня управленческих компетенций по выполнению трудовой функции управление образовательной организацией в части организации профессионального обучения обучающихся в общеобразовательной организации.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 Отсутствие программ профессиональной подготовки по профессиям рабочих и должностям служащих.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условий  для получения лицензии на образовательную деятельность по основным программам профессионального обучения.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 мониторинга востребованных профессий в регионе, районе, городе, селе; кадровых потребностей современного рынка труда.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 мониторинга потребностей обучающихся в профессиональном обучении.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Анализ условий (инфраструктура), необходимых для реализации программ.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разработки/корректировки программ профессиональной подготовки по профессиям рабочих и должностям служащих с целью дальнейшей реализации их в школе.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подбора и подготовки педагогических кадров к реализации данных программ.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административного контроля за реализацией программ.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обучающихся к профессиональному обучению по программам профессиональной подготовки по профессиям рабочих и должностям служащих.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6‒11 классов в мероприятиях проекта Билет в будущее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Абилимпикс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Нет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Магистральное направление «Профориентация»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Сопровождение выбора профессии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подготовка к участию в чемпионатах по профессиональному мастерству.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 в ОО системы подготовки к чемпионатам по профессиональному мастерству, включающую: назначение ответственного за работу; рассмотрение вопросов по подготовке к чемпионатам по профмастерству на заседаниях педагогического и методического советов; наличие в ОО системы поощрений педагогов, работающих в данном направлении.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проведения чемпионатов по профессиональному мастерству.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обучающихся к участию в чемпионатах по профессиональному мастерству. 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на региональном уровне участия обучающихся общеобразовательных организаций в профориентационных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движения по профессиональному мастерству.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на региональном уровне увеличения охвата обучающихся общеобразовательных организаций субъектов Российской Федерации принявшие участие в открытых онлайн-уроках проекта «Шоу профессий», реализуемых с учетом опыта цикла открытых уроков «Проектория», направленных на раннюю профориентацию», проводимых в рамках федерального проекта «Успех каждого ребенка» национального проекта «Образование».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Условия педагогического труда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Предусмотрены меры материального и нематериального стимулирования (разработан школьный локальный акт о системе материального и нематериального стимулирования, соблюдаются требования локального акта)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Предусмотрены меры материального и нематериального стимулирования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Условия педагогического труда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системы наставничества (положение о наставничестве, дорожная карта о его реализации, приказы)(критический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методических объединений / кафедр / методических советов учителей(критический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методических объединений / кафедр / методических советов классных руководителей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Охват учителей диагностикой профессиональных компетенций (федеральной, региональной, самодиагностикой)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 менее 80% учителей прошли диагностику профессиональных компетенций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89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10% учителей и более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педагогических работников, прошедших обучение по программам 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года)(критический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 менее 80% педагогических работников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педагогических работников, прошедших обучение по программам повышения квалификации по инструментам ЦОС, размещеннымв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Менее 50% педагогических работников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Низкая доля педагогических работников, прошедших обучение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 (за три последних года).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обучения педагогических работников общеобразовательной организации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 за три последних года.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анализа имеющихся программ дополнительного профессионального образования по инструментам ЦОС региональных институтов развития образования/институтов повышения квалификации, программ, размещенных в Федеральном реестре дополнительных профессиональных программ педагогического образования.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адресного подхода со стороны администрации, проведение информационно-разъяснительной работы с педагогами о необходимости обучения по программам повышения квалификации по инструментам ЦОС.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информирования о новых тенденциях развития образования, задачах и требованиях к профессиональной компетентности педагогических работников по вопросам использования инструментов ЦОС в образовательной деятельности.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анализа / самоанализа профессиональной деятельности педагогических работников в части использования инструментов ЦОС в образовательной деятельности.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плана мероприятий по выявлению потребности и организации курсовой подготовки педагогов по инструментам ЦОС. 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Формирование перспективного плана повышение квалификации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педагогических работников по программам повышения квалификациипо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административного контроля за организацией обучения педагогических работников по программам повышения квалификации по инструментам ЦОС, размещенным в Федеральном реестре дополнительных профессиональных программ педагогического образования.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Включение в индивидуальные образовательные маршруты  педагогов плана обучения по программам повышения квалификации по инструментам ЦОС, размещенным в Федеральном реестре.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Выравнивание педагогической нагрузки на педагогов, устранение перегрузки, повышение мотивации к изучению и использованию инструментов ЦОС.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 менее 80%  педагогических работников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Повышение квалификации управленческой команды по программам из 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управленческой команды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Дополнительное профессиональное образование учителей биологии, информатики, математики, физики, химии по программам, направленным на формирование у 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обучение прошли двое или более учителей из числа учителей-предметников, преподающих  биологию, информатику, математику, физику, химию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педагогов в конкурсном движении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Участие на муниципальном уровне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педагогов, участвующих в профессиональных конкурсах на всероссийском уровне.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Проведение мониторинга участия педагогов в конкурсном движении (за три последних года).
 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локального акта о системе материального и нематериального стимулирования участников профессиональных конкурсов, синхронизация его с положением об оплате труда и коллективным договором.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Повышение мотивации педагога в необходимости участия в конкурсном движении.  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стимулирования инициативы и активизации творчества педагогических работников.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для педагогов календаря активностей (очные и дистанционные конкурсы профмастерства, олимпиады и диктанты, обучающие семинары и конференции и т.д.).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адресного методического сопровождения в профессиональном развитии педагогических работников и управленческих кадров до 35 лет в первые три года работы.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взаимообучения педагогических работников и управленческих кадров (в том числе – в формате внутрикорпоративного обучения, тренингов по командообразованию).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Включение в план методической работы актуальных направлений (госполитика, учет дефицитов и ресурсов ОО и т.д.).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плана мероприятий по выявлению и распространению передового педагогического опыта.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Формирование банка успешных «командных» педагогических и управленческих практик и их тиражирование. 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адресного методического сопровождения, в т.ч. и для выявления потенциальных участников профессиональных конкурсов.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методического сопровождения педагогов, участвующих в конкурсах профессионального мастерства.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Формирование модели методического взаимодействия с другими ОО.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педагогических работников к участию в мероприятиях в качестве эксперта, члена жюри, руководителя краткосрочного проекта.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наставничества, тьюторства, сопровождения педагога в подготовке к профессиональному конкурсу.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 участия педагогов в публичных мероприятиях разных уровней: конференциях, круглых столах, семинарах, мастер-классах и т.д.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формирования необходимых компетенций у педагога для участия и победы в конкурсах.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наставничества, тьюторства, сопровождения педагога в подготовке к профессиональному конкурсу. 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среди педагогов победителей и призеров конкурсов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среди педагогов победителей и призеров конкурсов на муниципальном уровне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«Учитель. Школьная команда»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Развитие и повышение квалификации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 осуществляется методическое сопровождение педагогов, участвующих в конкурсах профессионального мастерства.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методического сопровождения и подготовки педагогов к участию в конкурсах профессионального мастерства.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к подготовке педагогов, участвующих в конкурсах профессионального мастерства, победителей и призеров профессиональных конкурсов прошлых лет, педагогов-авторов уникальных образовательных методик.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наставничества, тьюторства, сопровождения педагога в подготовке к профессиональному конкурсу.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Применение различных видов наставничества: виртуальное (дистанционное), в группе, краткосрочное или целеполагающее, реверсивное, ситуационное, скоростное консультационное, традиционную форму («один на один»). 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формируется и не ведется банк успешных «командных» педагогических и управленческих практик и не осуществляется их тиражирование.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плана мероприятий по выявлению, изучению, распространению эффективных педагогических практик.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Формирование банка авторов успешных «командных» педагогических и управленческих практик.
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необходимых компетенций у педагога для участия и победы в конкурсах профессионального мастерства. 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педагогических работников к участию в мероприятиях в качестве эксперта, члена жюри, руководителя проекта.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 для  педагогов, участвующих в конкурсах профессионального мастерства, календаря  активностей (очные и дистанционные конкурсы профмастерства, олимпиады и диктанты, обучающие семинары и конференции и т.д.).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участия педагогов, участвующих в конкурсах профессионального мастерства, в публичных мероприятиях разных уровней: конференциях, круглых столах, семинарах, мастер-классах и т.д.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Недостаточная работа по мотивации педагогов, участвующих в конкурсах профессионального мастерства, к достижению высокого результата.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профилактики профессионального выгорания педагогов, участвующих в конкурсах профессионального мастерства.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Информационная поддержка финалистов и победителей профконкурсов (билборды, видеоролики, интервью в СМИ и т.п.).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взаимодействия)(критический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тестировании(критический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90% обучающихся и более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99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локальных актов по организации психолого-педагогического сопровождения участников образовательных отношений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штате общеобразовательной организации социального педагога, обеспечивающего оказание помощи целевым группам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общеобразовательной организации учителя-дефектолога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Отсутствие   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в штате общеобразовательной организации учителя-дефектолога, обеспечивающего оказание помощи целевым группам обучающихся.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переподготовки педагогического работника на специальность «учитель-дефектолог».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в качестве совместителей специалистов из других общеобразовательных организаций  к выполнению функций учителя-дефектолога, проведению обучающих семинаров по развитию системы работы по оказанию помощи целевым группам обучающихся.
 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Решение кадрового вопроса путем принятия штатного специалиста (учителя-дефектолога).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организации отдельного кабинета педагога-психолога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психолого-педагогического сопровождения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консультативнометодической, психокоррекционной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ЛА по созданию и функционированию кабинета педагога-психолога.
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рабочей группы по разработке дизайн-проекта рабочего пространства педагога-психолога в ОО.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внебюджетных средств для реализации дизайн-проекта рабочего пространства педагога-психолога в ОО.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Кабинет педагога-психолога не оборудован автоматизированным рабочим местом.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Привлечение внебюджетных средств с целью оборудования кабинета педагога-психолога автоматизированным рабочим местом.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Реализуется психолого-педагогическая программа и (или) комплекс мероприятий для каждой из целевых групп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пространства для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Выделение и оснащение тематических пространств для обучающихся (зона общения, игровая зона, зона релаксации и иное)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коррекционно-развивающей работы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специальных тематических зон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пространства для педагогов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Профилактика травли в образовательной среде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Реализуется психолого-педагогическая программа и (или) комплекс мероприятий по профилактике травли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Профилактика девиантного поведения обучающихся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Реализуется психолого-педагогическая программа и (или) комплекс мероприятий по профилактике девиантного поведения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«Школьный климат»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локальных актов (далее ‒ ЛА) образовательной организации, регламентирующих ограничения использования мобильных телефонов обучающимися(критический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Подключение образовательной организации к высокоскоростному интернету(критический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112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Предоставление безопасного доступа к информационно-коммуникационной сети Интернет 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программ(критический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Не менее 95% педагогических работников используют сервисы и подсистему «Библиотека ЦОК» ФГИС «Моя школа»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114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Информационно-коммуникационная образовательная платформа Сферум(критический показатель)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100% педагогических работников включены в сетевые профессиональные сообщества по обмену педагогическим опытом и активно используют платформу «Сферум»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115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Частично соответствует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финансирования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Разработка мероприятий по развитию материально-технической базы, информационно-телекоммуникационной инфраструктуры для внедрения ЦОС.</w:t>
            </w:r>
          </w:p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Приобретение современного IT- оборудования за счет средств образовательной организации на учебные расходы, участие в грантовых конкурсах, привлечение внебюджетных средств.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цифровой модели образовательной среды.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Реализация и внедрение целевой модели цифровой образовательной среды, (утвержденной приказом Минпросвещения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обеспечено хранение оборудования ЦОС.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Обеспечение хранения компьютерной и мультимедийной техники в соответствии с ГОСТ 21552-84 «Средства вычислительной техники. Общие технические требования, приемка, методы испытаний, маркировка, упаковка, транспортирование и хранение».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соблюдаются условия и нормы хранения техники.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соблюдаются требования к безопасности.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соблюдаются рекомендации по хранению оборудования.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выполняются рекомендации по размещению оборудования.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осуществляется административный контроль эксплуатации оборудования.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выполенение.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выполенение.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Изучение Методических рекомендаций по организации использования оборудования в рамках внедрения цифровой образовательной
среды дополнительного образования и обеспечить выполнение данных рекомендаций.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административного контроля использования оборудования.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административного контроля использования оборудования. Коррекция плана административного контроля.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116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Эксплуатация информационной системы управления образовательной организацией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Управление образовательной организацией осуществляется с использованием информационной системы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ЦОС (поддержка всех активностей)</w:t>
            </w:r>
          </w:p>
        </w:tc>
        <w:tc>
          <w:p>
            <w:r>
              <w:rPr>
                <w:rFonts w:ascii="Times New Roman" w:hAnsi="Times New Roman"/>
                <w:sz w:val="22"/>
              </w:rPr>
              <w:t xml:space="preserve">Недостаток компетенций у управленческой команды в использовании информационной системы в управлении образовательной организацией 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</w:tr>
      <w:tr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  <w:tcPr>
            <w:vMerge/>
          </w:tcPr>
        </w:tc>
        <w:tc>
          <w:p>
            <w:r>
              <w:rPr>
                <w:rFonts w:ascii="Times New Roman" w:hAnsi="Times New Roman"/>
                <w:sz w:val="22"/>
              </w:rPr>
              <w:t xml:space="preserve">Отсутствие финансирования</w:t>
            </w:r>
          </w:p>
        </w:tc>
        <w:tc>
          <w:p>
            <w:pPr>
              <w:numPr>
                <w:ilvl w:val="0"/>
                <w:numId w:val="1"/>
              </w:numPr>
            </w:pPr>
            <w:r>
              <w:rPr>
                <w:rFonts w:ascii="Times New Roman" w:hAnsi="Times New Roman"/>
                <w:sz w:val="22"/>
              </w:rPr>
              <w:t>Осуществление поиска источников дополнительного финансирования.</w:t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117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 в образовательной организации пространства для учебных и неучебных занятий, творческих дел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внутришкольного пространства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118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школьного библиотечного информационного центра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создан и функционирует школьный библиотечный информационный центр  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Организация внутришкольного пространства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119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Наличие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3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школы полного дня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120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Сформированы коллегиальные органы управления в соответствии с Федеральным законом Об образовании в Российской Федерации, предусмотренные уставом образовательной организации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государственно-общественного управления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  <w:tr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121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Функционирование управляющего совета образовательной организации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Да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1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Ключевое условие «Образовательная среда»</w:t>
            </w:r>
          </w:p>
        </w:tc>
        <w:tc>
          <w:tcPr>
            <w:vMerge w:val="restart"/>
          </w:tcPr>
          <w:p>
            <w:r>
              <w:rPr>
                <w:rFonts w:ascii="Times New Roman" w:hAnsi="Times New Roman"/>
                <w:sz w:val="22"/>
              </w:rPr>
              <w:t xml:space="preserve">Реализация государственно-общественного управления</w:t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  <w:tc>
          <w:tcPr>
            <w:tcW w:w="0" w:type="auto"/>
          </w:tcPr>
          <w:p>
            <w:r>
              <w:rPr>
                <w:rFonts w:ascii="Times New Roman" w:hAnsi="Times New Roman"/>
                <w:sz w:val="22"/>
              </w:rPr>
              <w:t xml:space="preserve"/>
            </w:r>
          </w:p>
        </w:tc>
      </w:tr>
    </w:tbl>
    <w:p w:rsidRPr="002855D8" w:rsidR="002855D8" w:rsidP="002855D8" w:rsidRDefault="002855D8" w14:paraId="7C753EA5" w14:textId="77777777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3.2. Описание дефицитов по каждому магистральному направлению и ключевому условию.</w:t>
      </w:r>
    </w:p>
    <w:p w:rsidR="002855D8" w:rsidP="009E5918" w:rsidRDefault="002855D8" w14:paraId="38F14397" w14:textId="77777777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855D8" w:rsidP="002855D8" w:rsidRDefault="002855D8" w14:paraId="1ABAD73E" w14:textId="77777777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3.2.1. Описание возможных причин возникновения дефицитов, внутренних и внешних факторов влияния на развитие школы.</w:t>
      </w:r>
    </w:p>
    <w:p w:rsidR="002855D8" w:rsidP="002855D8" w:rsidRDefault="002855D8" w14:paraId="0CE021C5" w14:textId="77777777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55D8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855D8">
        <w:rPr>
          <w:rFonts w:ascii="Times New Roman" w:hAnsi="Times New Roman" w:cs="Times New Roman"/>
          <w:sz w:val="28"/>
          <w:szCs w:val="28"/>
        </w:rPr>
        <w:t>.2. Анализ текущего состояния и перспектив развития школы.</w:t>
      </w:r>
    </w:p>
    <w:p w:rsidRPr="002E40CF" w:rsidR="00CA2CD8" w:rsidP="004B0E2F" w:rsidRDefault="0012722C" w14:paraId="0D7C378B" w14:textId="77777777">
      <w:pPr>
        <w:pStyle w:val="a3"/>
        <w:widowControl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 w:rsidRPr="002E40CF">
        <w:rPr>
          <w:rFonts w:ascii="Times New Roman" w:hAnsi="Times New Roman" w:eastAsia="Times New Roman" w:cs="Times New Roman"/>
          <w:color w:val="000000"/>
          <w:sz w:val="28"/>
          <w:szCs w:val="28"/>
        </w:rPr>
        <w:t>Интерпретация результатов самодиагностики</w:t>
      </w:r>
      <w:r w:rsidRPr="002E40CF" w:rsidR="00070C5E">
        <w:rPr>
          <w:rFonts w:ascii="Times New Roman" w:hAnsi="Times New Roman" w:eastAsia="Times New Roman" w:cs="Times New Roman"/>
          <w:color w:val="000000"/>
          <w:sz w:val="28"/>
          <w:szCs w:val="28"/>
        </w:rPr>
        <w:t>:</w:t>
      </w:r>
      <w:r w:rsidRPr="002E40CF"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 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017"/>
        <w:gridCol w:w="5525"/>
        <w:gridCol w:w="4502"/>
        <w:gridCol w:w="4082"/>
      </w:tblGrid>
      <w:tr w:rsidRPr="0075658D" w:rsidR="001825B2" w:rsidTr="00804544" w14:paraId="617F92AF" w14:textId="77777777">
        <w:tc>
          <w:tcPr>
            <w:tcW w:w="336" w:type="pct"/>
            <w:vAlign w:val="center"/>
          </w:tcPr>
          <w:p w:rsidRPr="00253405" w:rsidR="001825B2" w:rsidP="0075658D" w:rsidRDefault="0012722C" w14:paraId="716B9314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253405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826" w:type="pct"/>
            <w:vAlign w:val="center"/>
          </w:tcPr>
          <w:p w:rsidRPr="0075658D" w:rsidR="001825B2" w:rsidP="0075658D" w:rsidRDefault="0012722C" w14:paraId="46F66053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Магистральное направление, </w:t>
            </w: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br/>
              <w:t>ключевое условие</w:t>
            </w:r>
          </w:p>
        </w:tc>
        <w:tc>
          <w:tcPr>
            <w:tcW w:w="1488" w:type="pct"/>
            <w:vAlign w:val="center"/>
          </w:tcPr>
          <w:p w:rsidRPr="0075658D" w:rsidR="001825B2" w:rsidP="0075658D" w:rsidRDefault="0012722C" w14:paraId="74DA25F1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Полученный результат</w:t>
            </w:r>
          </w:p>
          <w:p w:rsidRPr="0075658D" w:rsidR="001825B2" w:rsidP="0075658D" w:rsidRDefault="0012722C" w14:paraId="6FEE8DED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(описание и количество баллов)</w:t>
            </w:r>
          </w:p>
        </w:tc>
        <w:tc>
          <w:tcPr>
            <w:tcW w:w="1349" w:type="pct"/>
            <w:vAlign w:val="center"/>
          </w:tcPr>
          <w:p w:rsidRPr="0075658D" w:rsidR="001825B2" w:rsidP="0075658D" w:rsidRDefault="0012722C" w14:paraId="2DC7B536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Планируемый результат, описание</w:t>
            </w:r>
          </w:p>
        </w:tc>
      </w:tr>
      <w:tr w:rsidRPr="0075658D" w:rsidR="001825B2" w:rsidTr="00DA7B95" w14:paraId="6D1290C0" w14:textId="77777777">
        <w:tc>
          <w:tcPr>
            <w:tcW w:w="336" w:type="pct"/>
          </w:tcPr>
          <w:p w:rsidRPr="0075658D" w:rsidR="001825B2" w:rsidP="0075658D" w:rsidRDefault="0012722C" w14:paraId="762B3B02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26" w:type="pct"/>
          </w:tcPr>
          <w:p w:rsidRPr="0075658D" w:rsidR="001825B2" w:rsidP="0075658D" w:rsidRDefault="0012722C" w14:paraId="7383AA18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1488" w:type="pct"/>
          </w:tcPr>
          <w:p w:rsidRPr="0075658D" w:rsidR="001825B2" w:rsidP="0075658D" w:rsidRDefault="001825B2" w14:paraId="1D2149F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21203EB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738F2842" w14:textId="77777777">
        <w:tc>
          <w:tcPr>
            <w:tcW w:w="336" w:type="pct"/>
          </w:tcPr>
          <w:p w:rsidRPr="0075658D" w:rsidR="001825B2" w:rsidP="0075658D" w:rsidRDefault="0012722C" w14:paraId="7C47FE4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26" w:type="pct"/>
          </w:tcPr>
          <w:p w:rsidRPr="0075658D" w:rsidR="001825B2" w:rsidP="0075658D" w:rsidRDefault="0012722C" w14:paraId="70F2AC40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1488" w:type="pct"/>
          </w:tcPr>
          <w:p w:rsidRPr="0075658D" w:rsidR="001825B2" w:rsidP="0075658D" w:rsidRDefault="001825B2" w14:paraId="28C717F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78EE9320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1294D868" w14:textId="77777777">
        <w:tc>
          <w:tcPr>
            <w:tcW w:w="336" w:type="pct"/>
          </w:tcPr>
          <w:p w:rsidRPr="0075658D" w:rsidR="001825B2" w:rsidP="0075658D" w:rsidRDefault="0012722C" w14:paraId="56087312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26" w:type="pct"/>
          </w:tcPr>
          <w:p w:rsidRPr="0075658D" w:rsidR="001825B2" w:rsidP="0075658D" w:rsidRDefault="0012722C" w14:paraId="1D336690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1488" w:type="pct"/>
          </w:tcPr>
          <w:p w:rsidRPr="0075658D" w:rsidR="001825B2" w:rsidP="0075658D" w:rsidRDefault="001825B2" w14:paraId="57F260C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0878850C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0ED7AC9B" w14:textId="77777777">
        <w:tc>
          <w:tcPr>
            <w:tcW w:w="336" w:type="pct"/>
          </w:tcPr>
          <w:p w:rsidRPr="0075658D" w:rsidR="001825B2" w:rsidP="0075658D" w:rsidRDefault="0012722C" w14:paraId="733EC65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26" w:type="pct"/>
          </w:tcPr>
          <w:p w:rsidRPr="0075658D" w:rsidR="001825B2" w:rsidP="0075658D" w:rsidRDefault="0012722C" w14:paraId="4A4C49D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1488" w:type="pct"/>
          </w:tcPr>
          <w:p w:rsidRPr="0075658D" w:rsidR="001825B2" w:rsidP="0075658D" w:rsidRDefault="001825B2" w14:paraId="6BBA2468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5F139F6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58982E2C" w14:textId="77777777">
        <w:tc>
          <w:tcPr>
            <w:tcW w:w="336" w:type="pct"/>
          </w:tcPr>
          <w:p w:rsidRPr="0075658D" w:rsidR="001825B2" w:rsidP="0075658D" w:rsidRDefault="0012722C" w14:paraId="03057CE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26" w:type="pct"/>
          </w:tcPr>
          <w:p w:rsidRPr="0075658D" w:rsidR="001825B2" w:rsidP="0075658D" w:rsidRDefault="0012722C" w14:paraId="049514B8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1488" w:type="pct"/>
          </w:tcPr>
          <w:p w:rsidRPr="0075658D" w:rsidR="001825B2" w:rsidP="0075658D" w:rsidRDefault="001825B2" w14:paraId="66487ACF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059C4F3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093F7F5D" w14:textId="77777777">
        <w:tc>
          <w:tcPr>
            <w:tcW w:w="336" w:type="pct"/>
          </w:tcPr>
          <w:p w:rsidRPr="0075658D" w:rsidR="001825B2" w:rsidP="0075658D" w:rsidRDefault="0012722C" w14:paraId="6130407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826" w:type="pct"/>
          </w:tcPr>
          <w:p w:rsidRPr="0075658D" w:rsidR="001825B2" w:rsidP="0075658D" w:rsidRDefault="0012722C" w14:paraId="132650C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1488" w:type="pct"/>
          </w:tcPr>
          <w:p w:rsidRPr="0075658D" w:rsidR="001825B2" w:rsidP="0075658D" w:rsidRDefault="001825B2" w14:paraId="3FF5AE92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4F36ED6E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5F11D71D" w14:textId="77777777">
        <w:tc>
          <w:tcPr>
            <w:tcW w:w="336" w:type="pct"/>
          </w:tcPr>
          <w:p w:rsidRPr="0075658D" w:rsidR="001825B2" w:rsidP="0075658D" w:rsidRDefault="0012722C" w14:paraId="6405C390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826" w:type="pct"/>
          </w:tcPr>
          <w:p w:rsidRPr="0075658D" w:rsidR="001825B2" w:rsidP="0075658D" w:rsidRDefault="0012722C" w14:paraId="4C2C4EA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1488" w:type="pct"/>
          </w:tcPr>
          <w:p w:rsidRPr="0075658D" w:rsidR="001825B2" w:rsidP="0075658D" w:rsidRDefault="001825B2" w14:paraId="5AD2CA6A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63AC2B9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1825B2" w:rsidTr="00DA7B95" w14:paraId="09E02A48" w14:textId="77777777">
        <w:tc>
          <w:tcPr>
            <w:tcW w:w="336" w:type="pct"/>
          </w:tcPr>
          <w:p w:rsidRPr="0075658D" w:rsidR="001825B2" w:rsidP="0075658D" w:rsidRDefault="0012722C" w14:paraId="4A764C6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826" w:type="pct"/>
          </w:tcPr>
          <w:p w:rsidRPr="0075658D" w:rsidR="001825B2" w:rsidP="0075658D" w:rsidRDefault="0012722C" w14:paraId="375DCF3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1488" w:type="pct"/>
          </w:tcPr>
          <w:p w:rsidRPr="0075658D" w:rsidR="001825B2" w:rsidP="0075658D" w:rsidRDefault="001825B2" w14:paraId="24E3CCAC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49" w:type="pct"/>
          </w:tcPr>
          <w:p w:rsidRPr="0075658D" w:rsidR="001825B2" w:rsidP="0075658D" w:rsidRDefault="001825B2" w14:paraId="522FABD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070C5E" w:rsidP="00070C5E" w:rsidRDefault="00070C5E" w14:paraId="77C2B118" w14:textId="77777777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bCs/>
          <w:color w:val="000000"/>
          <w:sz w:val="28"/>
          <w:szCs w:val="28"/>
        </w:rPr>
      </w:pPr>
    </w:p>
    <w:p w:rsidRPr="0075658D" w:rsidR="001825B2" w:rsidP="00070C5E" w:rsidRDefault="0012722C" w14:paraId="0310D49E" w14:textId="77777777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 w:rsidRPr="0075658D"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Результаты </w:t>
      </w:r>
      <w:r w:rsidRPr="007C3589" w:rsidR="007C3589">
        <w:rPr>
          <w:rFonts w:ascii="Times New Roman" w:hAnsi="Times New Roman" w:eastAsia="Times New Roman" w:cs="Times New Roman"/>
          <w:bCs/>
          <w:color w:val="000000"/>
          <w:sz w:val="28"/>
          <w:szCs w:val="28"/>
        </w:rPr>
        <w:t>проблемно ориентированного анализа</w:t>
      </w:r>
      <w:r w:rsidR="00070C5E">
        <w:rPr>
          <w:rFonts w:ascii="Times New Roman" w:hAnsi="Times New Roman" w:eastAsia="Times New Roman" w:cs="Times New Roman"/>
          <w:bCs/>
          <w:color w:val="000000"/>
          <w:sz w:val="28"/>
          <w:szCs w:val="28"/>
        </w:rPr>
        <w:t>:</w:t>
      </w:r>
      <w:r w:rsidRPr="0075658D" w:rsidR="007C3589"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 </w:t>
      </w: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4913"/>
        <w:gridCol w:w="2459"/>
        <w:gridCol w:w="2345"/>
        <w:gridCol w:w="2762"/>
        <w:gridCol w:w="2647"/>
      </w:tblGrid>
      <w:tr w:rsidRPr="0075658D" w:rsidR="001825B2" w:rsidTr="00804544" w14:paraId="49721A6E" w14:textId="77777777">
        <w:tc>
          <w:tcPr>
            <w:tcW w:w="1624" w:type="pct"/>
            <w:vMerge w:val="restart"/>
            <w:vAlign w:val="center"/>
          </w:tcPr>
          <w:p w:rsidRPr="0075658D" w:rsidR="001825B2" w:rsidP="0075658D" w:rsidRDefault="0012722C" w14:paraId="37B95E48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Магистральные направления и ключевые условия</w:t>
            </w:r>
          </w:p>
        </w:tc>
        <w:tc>
          <w:tcPr>
            <w:tcW w:w="1588" w:type="pct"/>
            <w:gridSpan w:val="2"/>
            <w:vAlign w:val="center"/>
          </w:tcPr>
          <w:p w:rsidRPr="0075658D" w:rsidR="001825B2" w:rsidP="0075658D" w:rsidRDefault="0012722C" w14:paraId="5D62C26E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Оценка актуального состояния внутреннего потенциала</w:t>
            </w:r>
          </w:p>
        </w:tc>
        <w:tc>
          <w:tcPr>
            <w:tcW w:w="1788" w:type="pct"/>
            <w:gridSpan w:val="2"/>
            <w:vAlign w:val="center"/>
          </w:tcPr>
          <w:p w:rsidRPr="0075658D" w:rsidR="001825B2" w:rsidP="0075658D" w:rsidRDefault="0012722C" w14:paraId="30C9D160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 xml:space="preserve">Оценка перспектив развития </w:t>
            </w: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br/>
              <w:t>с учетом изменения внешних факторов</w:t>
            </w:r>
          </w:p>
        </w:tc>
      </w:tr>
      <w:tr w:rsidRPr="0075658D" w:rsidR="001825B2" w:rsidTr="00804544" w14:paraId="0567ABC3" w14:textId="77777777">
        <w:tc>
          <w:tcPr>
            <w:tcW w:w="1624" w:type="pct"/>
            <w:vMerge/>
            <w:vAlign w:val="center"/>
          </w:tcPr>
          <w:p w:rsidRPr="0075658D" w:rsidR="001825B2" w:rsidP="0075658D" w:rsidRDefault="001825B2" w14:paraId="396CBD89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3" w:type="pct"/>
            <w:vAlign w:val="center"/>
          </w:tcPr>
          <w:p w:rsidRPr="0075658D" w:rsidR="001825B2" w:rsidP="0075658D" w:rsidRDefault="0012722C" w14:paraId="1BB006DD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сильные стороны</w:t>
            </w:r>
          </w:p>
        </w:tc>
        <w:tc>
          <w:tcPr>
            <w:tcW w:w="774" w:type="pct"/>
            <w:vAlign w:val="center"/>
          </w:tcPr>
          <w:p w:rsidRPr="0075658D" w:rsidR="001825B2" w:rsidP="0075658D" w:rsidRDefault="0012722C" w14:paraId="4B041ACF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слабые стороны</w:t>
            </w:r>
          </w:p>
        </w:tc>
        <w:tc>
          <w:tcPr>
            <w:tcW w:w="913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 w:rsidRPr="0075658D" w:rsidR="001825B2" w:rsidP="0075658D" w:rsidRDefault="0012722C" w14:paraId="77855ED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благоприятные возможности</w:t>
            </w:r>
          </w:p>
        </w:tc>
        <w:tc>
          <w:tcPr>
            <w:tcW w:w="875" w:type="pct"/>
            <w:tcBorders>
              <w:top w:val="none" w:color="000000" w:sz="4" w:space="0"/>
              <w:left w:val="none" w:color="000000" w:sz="4" w:space="0"/>
              <w:bottom w:val="single" w:color="000000" w:sz="8" w:space="0"/>
              <w:right w:val="single" w:color="000000" w:sz="8" w:space="0"/>
            </w:tcBorders>
            <w:vAlign w:val="center"/>
          </w:tcPr>
          <w:p w:rsidRPr="0075658D" w:rsidR="001825B2" w:rsidP="0075658D" w:rsidRDefault="0012722C" w14:paraId="5293A68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</w:rPr>
              <w:t>риски</w:t>
            </w:r>
          </w:p>
        </w:tc>
      </w:tr>
      <w:tr w:rsidRPr="0075658D" w:rsidR="001825B2" w:rsidTr="00DA7B95" w14:paraId="73F82706" w14:textId="77777777">
        <w:tc>
          <w:tcPr>
            <w:tcW w:w="1624" w:type="pct"/>
          </w:tcPr>
          <w:p w:rsidRPr="0075658D" w:rsidR="001825B2" w:rsidP="0075658D" w:rsidRDefault="0012722C" w14:paraId="753505D8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lastRenderedPageBreak/>
              <w:t>Знание</w:t>
            </w:r>
          </w:p>
        </w:tc>
        <w:tc>
          <w:tcPr>
            <w:tcW w:w="813" w:type="pct"/>
          </w:tcPr>
          <w:p w:rsidRPr="0075658D" w:rsidR="001825B2" w:rsidP="0075658D" w:rsidRDefault="001825B2" w14:paraId="0E2E1D8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1A300A88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4010BD40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5D3922C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62E79CBD" w14:textId="77777777">
        <w:tc>
          <w:tcPr>
            <w:tcW w:w="1624" w:type="pct"/>
          </w:tcPr>
          <w:p w:rsidRPr="0075658D" w:rsidR="001825B2" w:rsidP="0075658D" w:rsidRDefault="0012722C" w14:paraId="11FDFF41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813" w:type="pct"/>
          </w:tcPr>
          <w:p w:rsidRPr="0075658D" w:rsidR="001825B2" w:rsidP="0075658D" w:rsidRDefault="001825B2" w14:paraId="58360DA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2CB6532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69A0BB5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563FA69C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134B76BF" w14:textId="77777777">
        <w:tc>
          <w:tcPr>
            <w:tcW w:w="1624" w:type="pct"/>
          </w:tcPr>
          <w:p w:rsidRPr="0075658D" w:rsidR="001825B2" w:rsidP="0075658D" w:rsidRDefault="0012722C" w14:paraId="6A74F857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813" w:type="pct"/>
          </w:tcPr>
          <w:p w:rsidRPr="0075658D" w:rsidR="001825B2" w:rsidP="0075658D" w:rsidRDefault="001825B2" w14:paraId="2468213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49CED4E8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1ECA9C4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5DDA1B0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777719CC" w14:textId="77777777">
        <w:tc>
          <w:tcPr>
            <w:tcW w:w="1624" w:type="pct"/>
          </w:tcPr>
          <w:p w:rsidRPr="0075658D" w:rsidR="001825B2" w:rsidP="0075658D" w:rsidRDefault="0012722C" w14:paraId="51172E64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813" w:type="pct"/>
          </w:tcPr>
          <w:p w:rsidRPr="0075658D" w:rsidR="001825B2" w:rsidP="0075658D" w:rsidRDefault="001825B2" w14:paraId="015B843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2EEC6D01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3F1E813A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10506674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177E65D0" w14:textId="77777777">
        <w:tc>
          <w:tcPr>
            <w:tcW w:w="1624" w:type="pct"/>
          </w:tcPr>
          <w:p w:rsidRPr="0075658D" w:rsidR="001825B2" w:rsidP="0075658D" w:rsidRDefault="0012722C" w14:paraId="2F25A703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813" w:type="pct"/>
          </w:tcPr>
          <w:p w:rsidRPr="0075658D" w:rsidR="001825B2" w:rsidP="0075658D" w:rsidRDefault="001825B2" w14:paraId="5284FA5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528432FE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34A5293E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3F2C09B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2A3F05A7" w14:textId="77777777">
        <w:tc>
          <w:tcPr>
            <w:tcW w:w="1624" w:type="pct"/>
          </w:tcPr>
          <w:p w:rsidRPr="0075658D" w:rsidR="001825B2" w:rsidP="0075658D" w:rsidRDefault="0012722C" w14:paraId="6714A158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813" w:type="pct"/>
          </w:tcPr>
          <w:p w:rsidRPr="0075658D" w:rsidR="001825B2" w:rsidP="0075658D" w:rsidRDefault="001825B2" w14:paraId="1D7EA36F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1E50937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14363AA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7F74431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5C23F234" w14:textId="77777777">
        <w:tc>
          <w:tcPr>
            <w:tcW w:w="1624" w:type="pct"/>
          </w:tcPr>
          <w:p w:rsidRPr="0075658D" w:rsidR="001825B2" w:rsidP="0075658D" w:rsidRDefault="0012722C" w14:paraId="4EC89CFA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813" w:type="pct"/>
          </w:tcPr>
          <w:p w:rsidRPr="0075658D" w:rsidR="001825B2" w:rsidP="0075658D" w:rsidRDefault="001825B2" w14:paraId="013AFD5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4F158FE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093E6B9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3AB21031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1825B2" w:rsidTr="00DA7B95" w14:paraId="48BAA539" w14:textId="77777777">
        <w:tc>
          <w:tcPr>
            <w:tcW w:w="1624" w:type="pct"/>
          </w:tcPr>
          <w:p w:rsidRPr="0075658D" w:rsidR="001825B2" w:rsidP="0075658D" w:rsidRDefault="0012722C" w14:paraId="6A0F9CE4" w14:textId="77777777">
            <w:pPr>
              <w:widowControl w:val="0"/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813" w:type="pct"/>
          </w:tcPr>
          <w:p w:rsidRPr="0075658D" w:rsidR="001825B2" w:rsidP="0075658D" w:rsidRDefault="001825B2" w14:paraId="7402B52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74" w:type="pct"/>
          </w:tcPr>
          <w:p w:rsidRPr="0075658D" w:rsidR="001825B2" w:rsidP="0075658D" w:rsidRDefault="001825B2" w14:paraId="26ECDA0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pct"/>
          </w:tcPr>
          <w:p w:rsidRPr="0075658D" w:rsidR="001825B2" w:rsidP="0075658D" w:rsidRDefault="001825B2" w14:paraId="677553B9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5" w:type="pct"/>
          </w:tcPr>
          <w:p w:rsidRPr="0075658D" w:rsidR="001825B2" w:rsidP="0075658D" w:rsidRDefault="001825B2" w14:paraId="1B19D2DA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</w:tbl>
    <w:p w:rsidRPr="0075658D" w:rsidR="00804544" w:rsidP="0075658D" w:rsidRDefault="00804544" w14:paraId="3B61661B" w14:textId="77777777">
      <w:pPr>
        <w:widowControl w:val="0"/>
        <w:spacing w:after="0" w:line="276" w:lineRule="auto"/>
        <w:ind w:firstLine="567"/>
        <w:rPr>
          <w:rFonts w:ascii="Times New Roman" w:hAnsi="Times New Roman" w:eastAsia="Times New Roman" w:cs="Times New Roman"/>
          <w:i/>
          <w:color w:val="000000"/>
          <w:sz w:val="28"/>
          <w:szCs w:val="28"/>
        </w:rPr>
      </w:pPr>
    </w:p>
    <w:p w:rsidRPr="0075658D" w:rsidR="00081F09" w:rsidP="0075658D" w:rsidRDefault="00081F09" w14:paraId="2296F0F4" w14:textId="77777777">
      <w:pPr>
        <w:widowControl w:val="0"/>
        <w:spacing w:after="0" w:line="276" w:lineRule="auto"/>
        <w:ind w:firstLine="567"/>
        <w:rPr>
          <w:rFonts w:ascii="Times New Roman" w:hAnsi="Times New Roman" w:eastAsia="Times New Roman" w:cs="Times New Roman"/>
          <w:color w:val="000000"/>
          <w:sz w:val="28"/>
          <w:szCs w:val="28"/>
        </w:rPr>
        <w:sectPr w:rsidRPr="0075658D" w:rsidR="00081F09" w:rsidSect="00070C5E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:rsidRPr="007C3589" w:rsidR="007C3589" w:rsidP="007C3589" w:rsidRDefault="007C3589" w14:paraId="13A67DA3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4. Основные направления развития организации.</w:t>
      </w:r>
    </w:p>
    <w:p w:rsidRPr="007C3589" w:rsidR="007C3589" w:rsidP="007C3589" w:rsidRDefault="007C3589" w14:paraId="752E8425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4.1. Возможные действия, направленные на совершенствование деятельности</w:t>
      </w:r>
      <w:r w:rsidR="00E3729D">
        <w:rPr>
          <w:rFonts w:ascii="Times New Roman" w:hAnsi="Times New Roman" w:cs="Times New Roman"/>
          <w:sz w:val="28"/>
          <w:szCs w:val="28"/>
        </w:rPr>
        <w:t xml:space="preserve"> </w:t>
      </w:r>
      <w:r w:rsidRPr="007C3589">
        <w:rPr>
          <w:rFonts w:ascii="Times New Roman" w:hAnsi="Times New Roman" w:cs="Times New Roman"/>
          <w:sz w:val="28"/>
          <w:szCs w:val="28"/>
        </w:rPr>
        <w:t>по каждому магистральному направлению и ключевому условию.</w:t>
      </w:r>
    </w:p>
    <w:p w:rsidRPr="007C3589" w:rsidR="007C3589" w:rsidP="007C3589" w:rsidRDefault="007C3589" w14:paraId="1490668C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C3589">
        <w:rPr>
          <w:rFonts w:ascii="Times New Roman" w:hAnsi="Times New Roman" w:cs="Times New Roman"/>
          <w:sz w:val="28"/>
          <w:szCs w:val="28"/>
        </w:rPr>
        <w:t>4.2. Управленческие решения, направленные на устранение причин возникновения дефицитов.</w:t>
      </w:r>
    </w:p>
    <w:p w:rsidR="007C3589" w:rsidP="007C3589" w:rsidRDefault="007C3589" w14:paraId="02BAB9F1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1020"/>
        <w:gridCol w:w="2848"/>
        <w:gridCol w:w="1253"/>
        <w:gridCol w:w="1253"/>
        <w:gridCol w:w="1253"/>
        <w:gridCol w:w="1253"/>
        <w:gridCol w:w="1253"/>
        <w:gridCol w:w="1252"/>
        <w:gridCol w:w="1252"/>
        <w:gridCol w:w="1252"/>
        <w:gridCol w:w="1237"/>
      </w:tblGrid>
      <w:tr w:rsidRPr="0075658D" w:rsidR="00E3729D" w:rsidTr="00F214AA" w14:paraId="54C27358" w14:textId="77777777">
        <w:trPr>
          <w:trHeight w:val="2684"/>
        </w:trPr>
        <w:tc>
          <w:tcPr>
            <w:tcW w:w="337" w:type="pct"/>
            <w:textDirection w:val="btLr"/>
            <w:vAlign w:val="center"/>
          </w:tcPr>
          <w:p w:rsidRPr="0075658D" w:rsidR="00E3729D" w:rsidP="00F214AA" w:rsidRDefault="00E3729D" w14:paraId="507C050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941" w:type="pct"/>
            <w:textDirection w:val="btLr"/>
            <w:vAlign w:val="center"/>
          </w:tcPr>
          <w:p w:rsidRPr="0075658D" w:rsidR="00E3729D" w:rsidP="00F214AA" w:rsidRDefault="00E3729D" w14:paraId="40DAADE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Магистральное направление, ключевое условие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204E29C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>Название подпроектов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71A6376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Задачи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10A8180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Планируемые результаты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1BAF760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Сроки реализации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354FB31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Перечень мероприятий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4D95B32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Ресурсное обеспечение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03068B1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Руководитель проектной группы</w:t>
            </w:r>
          </w:p>
        </w:tc>
        <w:tc>
          <w:tcPr>
            <w:tcW w:w="414" w:type="pct"/>
            <w:textDirection w:val="btLr"/>
            <w:vAlign w:val="center"/>
          </w:tcPr>
          <w:p w:rsidRPr="0075658D" w:rsidR="00E3729D" w:rsidP="00F214AA" w:rsidRDefault="00E3729D" w14:paraId="2D1242AD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Целевые индикаторы результативности</w:t>
            </w:r>
          </w:p>
        </w:tc>
        <w:tc>
          <w:tcPr>
            <w:tcW w:w="409" w:type="pct"/>
            <w:textDirection w:val="btLr"/>
            <w:vAlign w:val="center"/>
          </w:tcPr>
          <w:p w:rsidRPr="0075658D" w:rsidR="00E3729D" w:rsidP="00F214AA" w:rsidRDefault="00E3729D" w14:paraId="3094BA79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Система оценки результатов и контроля реализации</w:t>
            </w:r>
          </w:p>
        </w:tc>
      </w:tr>
      <w:tr w:rsidRPr="0075658D" w:rsidR="00E3729D" w:rsidTr="00F214AA" w14:paraId="50E490C6" w14:textId="77777777">
        <w:tc>
          <w:tcPr>
            <w:tcW w:w="337" w:type="pct"/>
          </w:tcPr>
          <w:p w:rsidRPr="0075658D" w:rsidR="00E3729D" w:rsidP="00F214AA" w:rsidRDefault="00E3729D" w14:paraId="42CFEA6F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41" w:type="pct"/>
          </w:tcPr>
          <w:p w:rsidRPr="0075658D" w:rsidR="00E3729D" w:rsidP="00F214AA" w:rsidRDefault="00E3729D" w14:paraId="3D617AA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Знание</w:t>
            </w:r>
          </w:p>
        </w:tc>
        <w:tc>
          <w:tcPr>
            <w:tcW w:w="414" w:type="pct"/>
          </w:tcPr>
          <w:p w:rsidRPr="0075658D" w:rsidR="00E3729D" w:rsidP="00F214AA" w:rsidRDefault="00E3729D" w14:paraId="5FAAC90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5EE2CF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D40C8E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967AAA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90A514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4BDD331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FFDBD7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445A5C5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599554D7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6E75FBD8" w14:textId="77777777">
        <w:tc>
          <w:tcPr>
            <w:tcW w:w="337" w:type="pct"/>
          </w:tcPr>
          <w:p w:rsidRPr="0075658D" w:rsidR="00E3729D" w:rsidP="00F214AA" w:rsidRDefault="00E3729D" w14:paraId="6B92DF8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41" w:type="pct"/>
          </w:tcPr>
          <w:p w:rsidRPr="0075658D" w:rsidR="00E3729D" w:rsidP="00F214AA" w:rsidRDefault="00E3729D" w14:paraId="7C95676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Воспитание</w:t>
            </w:r>
          </w:p>
        </w:tc>
        <w:tc>
          <w:tcPr>
            <w:tcW w:w="414" w:type="pct"/>
          </w:tcPr>
          <w:p w:rsidRPr="0075658D" w:rsidR="00E3729D" w:rsidP="00F214AA" w:rsidRDefault="00E3729D" w14:paraId="0AAD9B5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412D0AE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807555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4C62EC1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A08DCD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10D08D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C17CBD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7F3940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5682AEBA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07A22363" w14:textId="77777777">
        <w:tc>
          <w:tcPr>
            <w:tcW w:w="337" w:type="pct"/>
          </w:tcPr>
          <w:p w:rsidRPr="0075658D" w:rsidR="00E3729D" w:rsidP="00F214AA" w:rsidRDefault="00E3729D" w14:paraId="3F4B8B5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41" w:type="pct"/>
          </w:tcPr>
          <w:p w:rsidRPr="0075658D" w:rsidR="00E3729D" w:rsidP="00F214AA" w:rsidRDefault="00E3729D" w14:paraId="502DB52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Здоровье</w:t>
            </w:r>
          </w:p>
        </w:tc>
        <w:tc>
          <w:tcPr>
            <w:tcW w:w="414" w:type="pct"/>
          </w:tcPr>
          <w:p w:rsidRPr="0075658D" w:rsidR="00E3729D" w:rsidP="00F214AA" w:rsidRDefault="00E3729D" w14:paraId="048BF25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7DBA9A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10917AF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24DE532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028594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26F4EFE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DA429D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DE6ED4F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5F2ACA5C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0FB89BC6" w14:textId="77777777">
        <w:tc>
          <w:tcPr>
            <w:tcW w:w="337" w:type="pct"/>
          </w:tcPr>
          <w:p w:rsidRPr="0075658D" w:rsidR="00E3729D" w:rsidP="00F214AA" w:rsidRDefault="00E3729D" w14:paraId="7234390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41" w:type="pct"/>
          </w:tcPr>
          <w:p w:rsidRPr="0075658D" w:rsidR="00E3729D" w:rsidP="00F214AA" w:rsidRDefault="00E3729D" w14:paraId="587C6D8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Творчество</w:t>
            </w:r>
          </w:p>
        </w:tc>
        <w:tc>
          <w:tcPr>
            <w:tcW w:w="414" w:type="pct"/>
          </w:tcPr>
          <w:p w:rsidRPr="0075658D" w:rsidR="00E3729D" w:rsidP="00F214AA" w:rsidRDefault="00E3729D" w14:paraId="38829F7F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62DA19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F9D825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89D0A1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B98AB5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AF2B94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CBA658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5D5E7C1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4A28866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380CD203" w14:textId="77777777">
        <w:trPr>
          <w:trHeight w:val="495"/>
        </w:trPr>
        <w:tc>
          <w:tcPr>
            <w:tcW w:w="337" w:type="pct"/>
          </w:tcPr>
          <w:p w:rsidRPr="0075658D" w:rsidR="00E3729D" w:rsidP="00F214AA" w:rsidRDefault="00E3729D" w14:paraId="383CAE8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941" w:type="pct"/>
          </w:tcPr>
          <w:p w:rsidRPr="0075658D" w:rsidR="00E3729D" w:rsidP="00F214AA" w:rsidRDefault="00E3729D" w14:paraId="0B015D3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Профориентация</w:t>
            </w:r>
          </w:p>
        </w:tc>
        <w:tc>
          <w:tcPr>
            <w:tcW w:w="414" w:type="pct"/>
          </w:tcPr>
          <w:p w:rsidRPr="0075658D" w:rsidR="00E3729D" w:rsidP="00F214AA" w:rsidRDefault="00E3729D" w14:paraId="4E61185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DEE840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424C385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11A512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9A8F09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12257A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D8A5B1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FD579F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6BB5C9D5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1E4D94F2" w14:textId="77777777">
        <w:tc>
          <w:tcPr>
            <w:tcW w:w="337" w:type="pct"/>
          </w:tcPr>
          <w:p w:rsidRPr="0075658D" w:rsidR="00E3729D" w:rsidP="00F214AA" w:rsidRDefault="00E3729D" w14:paraId="5EE18AA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41" w:type="pct"/>
          </w:tcPr>
          <w:p w:rsidRPr="0075658D" w:rsidR="00E3729D" w:rsidP="00F214AA" w:rsidRDefault="00E3729D" w14:paraId="0D908F5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Учитель. Школьная команда</w:t>
            </w:r>
          </w:p>
        </w:tc>
        <w:tc>
          <w:tcPr>
            <w:tcW w:w="414" w:type="pct"/>
          </w:tcPr>
          <w:p w:rsidRPr="0075658D" w:rsidR="00E3729D" w:rsidP="00F214AA" w:rsidRDefault="00E3729D" w14:paraId="7DD7EDA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5FC5BCF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FF0507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14C9AB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2D70C2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EFA398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207E54C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29880501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6234CA9B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777D5E81" w14:textId="77777777">
        <w:tc>
          <w:tcPr>
            <w:tcW w:w="337" w:type="pct"/>
          </w:tcPr>
          <w:p w:rsidRPr="0075658D" w:rsidR="00E3729D" w:rsidP="00F214AA" w:rsidRDefault="00E3729D" w14:paraId="2157CC5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41" w:type="pct"/>
          </w:tcPr>
          <w:p w:rsidRPr="0075658D" w:rsidR="00E3729D" w:rsidP="00F214AA" w:rsidRDefault="00E3729D" w14:paraId="40465FC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Школьный климат</w:t>
            </w:r>
          </w:p>
        </w:tc>
        <w:tc>
          <w:tcPr>
            <w:tcW w:w="414" w:type="pct"/>
          </w:tcPr>
          <w:p w:rsidRPr="0075658D" w:rsidR="00E3729D" w:rsidP="00F214AA" w:rsidRDefault="00E3729D" w14:paraId="66D4FDA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414D26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7DD7A8B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5570F17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8EB37E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22CD113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01ADCA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18EB7F3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2B33A63E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  <w:tr w:rsidRPr="0075658D" w:rsidR="00E3729D" w:rsidTr="00F214AA" w14:paraId="5CEF1E57" w14:textId="77777777">
        <w:tc>
          <w:tcPr>
            <w:tcW w:w="337" w:type="pct"/>
          </w:tcPr>
          <w:p w:rsidRPr="0075658D" w:rsidR="00E3729D" w:rsidP="00F214AA" w:rsidRDefault="00E3729D" w14:paraId="1F9F6DB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41" w:type="pct"/>
          </w:tcPr>
          <w:p w:rsidRPr="0075658D" w:rsidR="00E3729D" w:rsidP="00F214AA" w:rsidRDefault="00E3729D" w14:paraId="424163F1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>Образовательная среда</w:t>
            </w:r>
          </w:p>
        </w:tc>
        <w:tc>
          <w:tcPr>
            <w:tcW w:w="414" w:type="pct"/>
          </w:tcPr>
          <w:p w:rsidRPr="0075658D" w:rsidR="00E3729D" w:rsidP="00F214AA" w:rsidRDefault="00E3729D" w14:paraId="61A3F98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AA990B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6222F1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6875B1C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0631845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34AE08A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138E670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4" w:type="pct"/>
          </w:tcPr>
          <w:p w:rsidRPr="0075658D" w:rsidR="00E3729D" w:rsidP="00F214AA" w:rsidRDefault="00E3729D" w14:paraId="59133D2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9" w:type="pct"/>
          </w:tcPr>
          <w:p w:rsidRPr="0075658D" w:rsidR="00E3729D" w:rsidP="00F214AA" w:rsidRDefault="00E3729D" w14:paraId="521DD131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C3589" w:rsidP="007C3589" w:rsidRDefault="007C3589" w14:paraId="5C6BCBC4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headerReference w:type="default" r:id="rId9"/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7C3589" w:rsidP="007C3589" w:rsidRDefault="007C3589" w14:paraId="2E750814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5. Ожидаемые результаты реализации Программы развития (повышение, сохранение уровня)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3589" w:rsidP="007C3589" w:rsidRDefault="007C3589" w14:paraId="5AC3B3FE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P="007C3589" w:rsidRDefault="007C3589" w14:paraId="20DCF11D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Pr="007C3589" w:rsidR="007C3589" w:rsidRDefault="007C3589" w14:paraId="571AB735" w14:textId="77777777">
      <w:pPr>
        <w:pStyle w:val="a3"/>
        <w:widowControl w:val="0"/>
        <w:numPr>
          <w:ilvl w:val="0"/>
          <w:numId w:val="5"/>
        </w:numPr>
        <w:spacing w:after="0" w:line="276" w:lineRule="auto"/>
        <w:ind w:left="0" w:firstLine="106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Механизмы реализации Программы развития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7C3589" w:rsidP="007C3589" w:rsidRDefault="007C3589" w14:paraId="36F345A5" w14:textId="77777777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879"/>
        <w:gridCol w:w="2657"/>
        <w:gridCol w:w="3477"/>
        <w:gridCol w:w="2454"/>
        <w:gridCol w:w="2659"/>
      </w:tblGrid>
      <w:tr w:rsidRPr="0075658D" w:rsidR="00E3729D" w:rsidTr="00F214AA" w14:paraId="102847EA" w14:textId="77777777">
        <w:tc>
          <w:tcPr>
            <w:tcW w:w="1282" w:type="pct"/>
            <w:vAlign w:val="center"/>
          </w:tcPr>
          <w:p w:rsidRPr="0075658D" w:rsidR="00E3729D" w:rsidP="00F214AA" w:rsidRDefault="00E3729D" w14:paraId="2DC3992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Наименование блока</w:t>
            </w:r>
          </w:p>
        </w:tc>
        <w:tc>
          <w:tcPr>
            <w:tcW w:w="878" w:type="pct"/>
            <w:vAlign w:val="center"/>
          </w:tcPr>
          <w:p w:rsidRPr="0075658D" w:rsidR="00E3729D" w:rsidP="00F214AA" w:rsidRDefault="00E3729D" w14:paraId="43D7D26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Наименование ресурсов</w:t>
            </w:r>
          </w:p>
        </w:tc>
        <w:tc>
          <w:tcPr>
            <w:tcW w:w="1149" w:type="pct"/>
            <w:vAlign w:val="center"/>
          </w:tcPr>
          <w:p w:rsidRPr="0075658D" w:rsidR="00E3729D" w:rsidP="00F214AA" w:rsidRDefault="00E3729D" w14:paraId="49AE78D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Наличие (по факту): количество и характеристики</w:t>
            </w:r>
          </w:p>
        </w:tc>
        <w:tc>
          <w:tcPr>
            <w:tcW w:w="811" w:type="pct"/>
            <w:vAlign w:val="center"/>
          </w:tcPr>
          <w:p w:rsidRPr="0075658D" w:rsidR="00E3729D" w:rsidP="00F214AA" w:rsidRDefault="00E3729D" w14:paraId="455F241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Требуемые ресурсы</w:t>
            </w:r>
          </w:p>
        </w:tc>
        <w:tc>
          <w:tcPr>
            <w:tcW w:w="879" w:type="pct"/>
            <w:vAlign w:val="center"/>
          </w:tcPr>
          <w:p w:rsidRPr="0075658D" w:rsidR="00E3729D" w:rsidP="00F214AA" w:rsidRDefault="00E3729D" w14:paraId="6DF7E7C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Источники получения/</w:t>
            </w:r>
          </w:p>
          <w:p w:rsidRPr="0075658D" w:rsidR="00E3729D" w:rsidP="00F214AA" w:rsidRDefault="00E3729D" w14:paraId="5A83DFA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8"/>
              </w:rPr>
              <w:t>приобретения</w:t>
            </w:r>
          </w:p>
        </w:tc>
      </w:tr>
      <w:tr w:rsidRPr="0075658D" w:rsidR="00E3729D" w:rsidTr="00F214AA" w14:paraId="254C6902" w14:textId="77777777">
        <w:trPr>
          <w:trHeight w:val="483"/>
        </w:trPr>
        <w:tc>
          <w:tcPr>
            <w:tcW w:w="1282" w:type="pct"/>
          </w:tcPr>
          <w:p w:rsidRPr="0075658D" w:rsidR="00E3729D" w:rsidRDefault="00E3729D" w14:paraId="745B9699" w14:textId="77777777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Нормативное правовое обеспечение (ЛНА)</w:t>
            </w:r>
          </w:p>
        </w:tc>
        <w:tc>
          <w:tcPr>
            <w:tcW w:w="878" w:type="pct"/>
          </w:tcPr>
          <w:p w:rsidRPr="0075658D" w:rsidR="00E3729D" w:rsidP="00F214AA" w:rsidRDefault="00E3729D" w14:paraId="78AD6D6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Pr="0075658D" w:rsidR="00E3729D" w:rsidP="00F214AA" w:rsidRDefault="00E3729D" w14:paraId="304C0CE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Pr="0075658D" w:rsidR="00E3729D" w:rsidP="00F214AA" w:rsidRDefault="00E3729D" w14:paraId="70988C3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Pr="0075658D" w:rsidR="00E3729D" w:rsidP="00F214AA" w:rsidRDefault="00E3729D" w14:paraId="27488CC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E3729D" w:rsidTr="00F214AA" w14:paraId="455AF3E4" w14:textId="77777777">
        <w:tc>
          <w:tcPr>
            <w:tcW w:w="1282" w:type="pct"/>
          </w:tcPr>
          <w:p w:rsidRPr="0075658D" w:rsidR="00E3729D" w:rsidRDefault="00E3729D" w14:paraId="7F654199" w14:textId="77777777">
            <w:pPr>
              <w:pStyle w:val="a3"/>
              <w:widowControl w:val="0"/>
              <w:numPr>
                <w:ilvl w:val="0"/>
                <w:numId w:val="1"/>
              </w:num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tabs>
                <w:tab w:val="left" w:pos="283"/>
              </w:tabs>
              <w:spacing w:line="276" w:lineRule="auto"/>
              <w:ind w:left="0" w:firstLine="25"/>
              <w:contextualSpacing w:val="0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Материально-техническое обеспечение</w:t>
            </w:r>
          </w:p>
        </w:tc>
        <w:tc>
          <w:tcPr>
            <w:tcW w:w="878" w:type="pct"/>
          </w:tcPr>
          <w:p w:rsidRPr="0075658D" w:rsidR="00E3729D" w:rsidP="00F214AA" w:rsidRDefault="00E3729D" w14:paraId="6A927C8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Pr="0075658D" w:rsidR="00E3729D" w:rsidP="00F214AA" w:rsidRDefault="00E3729D" w14:paraId="10C0EB5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Pr="0075658D" w:rsidR="00E3729D" w:rsidP="00F214AA" w:rsidRDefault="00E3729D" w14:paraId="5411325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Pr="0075658D" w:rsidR="00E3729D" w:rsidP="00F214AA" w:rsidRDefault="00E3729D" w14:paraId="32C4DCE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E3729D" w:rsidTr="00F214AA" w14:paraId="4E92BF96" w14:textId="77777777">
        <w:tc>
          <w:tcPr>
            <w:tcW w:w="1282" w:type="pct"/>
          </w:tcPr>
          <w:p w:rsidRPr="0075658D" w:rsidR="00E3729D" w:rsidP="00F214AA" w:rsidRDefault="00E3729D" w14:paraId="4D4B3C3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tabs>
                <w:tab w:val="left" w:pos="283"/>
              </w:tabs>
              <w:spacing w:line="276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3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. Кадровые ресурсы</w:t>
            </w:r>
          </w:p>
        </w:tc>
        <w:tc>
          <w:tcPr>
            <w:tcW w:w="878" w:type="pct"/>
          </w:tcPr>
          <w:p w:rsidRPr="0075658D" w:rsidR="00E3729D" w:rsidP="00F214AA" w:rsidRDefault="00E3729D" w14:paraId="5A528B6F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Pr="0075658D" w:rsidR="00E3729D" w:rsidP="00F214AA" w:rsidRDefault="00E3729D" w14:paraId="2BBBFFA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Pr="0075658D" w:rsidR="00E3729D" w:rsidP="00F214AA" w:rsidRDefault="00E3729D" w14:paraId="664BC42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Pr="0075658D" w:rsidR="00E3729D" w:rsidP="00F214AA" w:rsidRDefault="00E3729D" w14:paraId="03B1944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E3729D" w:rsidTr="00F214AA" w14:paraId="187934DC" w14:textId="77777777">
        <w:tc>
          <w:tcPr>
            <w:tcW w:w="1282" w:type="pct"/>
          </w:tcPr>
          <w:p w:rsidRPr="0075658D" w:rsidR="00E3729D" w:rsidP="00F214AA" w:rsidRDefault="00E3729D" w14:paraId="6ECCBC2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4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. Финансовые ресурсы</w:t>
            </w:r>
          </w:p>
        </w:tc>
        <w:tc>
          <w:tcPr>
            <w:tcW w:w="878" w:type="pct"/>
          </w:tcPr>
          <w:p w:rsidRPr="0075658D" w:rsidR="00E3729D" w:rsidP="00F214AA" w:rsidRDefault="00E3729D" w14:paraId="3F5A014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Pr="0075658D" w:rsidR="00E3729D" w:rsidP="00F214AA" w:rsidRDefault="00E3729D" w14:paraId="7AEFB8C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Pr="0075658D" w:rsidR="00E3729D" w:rsidP="00F214AA" w:rsidRDefault="00E3729D" w14:paraId="599004F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Pr="0075658D" w:rsidR="00E3729D" w:rsidP="00F214AA" w:rsidRDefault="00E3729D" w14:paraId="051BD9A5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E3729D" w:rsidTr="00F214AA" w14:paraId="5592587A" w14:textId="77777777">
        <w:tc>
          <w:tcPr>
            <w:tcW w:w="1282" w:type="pct"/>
          </w:tcPr>
          <w:p w:rsidRPr="0075658D" w:rsidR="00E3729D" w:rsidP="00F214AA" w:rsidRDefault="00E3729D" w14:paraId="7CED8BF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5</w:t>
            </w:r>
            <w:r w:rsidRPr="0075658D">
              <w:rPr>
                <w:rFonts w:ascii="Times New Roman" w:hAnsi="Times New Roman" w:eastAsia="Times New Roman" w:cs="Times New Roman"/>
                <w:color w:val="000000"/>
                <w:sz w:val="24"/>
                <w:szCs w:val="28"/>
              </w:rPr>
              <w:t>. Иное (при необходимости)</w:t>
            </w:r>
          </w:p>
        </w:tc>
        <w:tc>
          <w:tcPr>
            <w:tcW w:w="878" w:type="pct"/>
          </w:tcPr>
          <w:p w:rsidRPr="0075658D" w:rsidR="00E3729D" w:rsidP="00F214AA" w:rsidRDefault="00E3729D" w14:paraId="401ED3A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49" w:type="pct"/>
          </w:tcPr>
          <w:p w:rsidRPr="0075658D" w:rsidR="00E3729D" w:rsidP="00F214AA" w:rsidRDefault="00E3729D" w14:paraId="79AB6AF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11" w:type="pct"/>
          </w:tcPr>
          <w:p w:rsidRPr="0075658D" w:rsidR="00E3729D" w:rsidP="00F214AA" w:rsidRDefault="00E3729D" w14:paraId="40344F4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79" w:type="pct"/>
          </w:tcPr>
          <w:p w:rsidRPr="0075658D" w:rsidR="00E3729D" w:rsidP="00F214AA" w:rsidRDefault="00E3729D" w14:paraId="31D1B826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ind w:firstLine="25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E3729D" w:rsidP="007C3589" w:rsidRDefault="00E3729D" w14:paraId="6A5935E1" w14:textId="77777777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Pr="007C3589" w:rsidR="00E3729D" w:rsidP="007C3589" w:rsidRDefault="00E3729D" w14:paraId="7B74F8B6" w14:textId="77777777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P="007C3589" w:rsidRDefault="007C3589" w14:paraId="5176679C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E3729D">
          <w:pgSz w:w="16838" w:h="11906" w:orient="landscape"/>
          <w:pgMar w:top="1134" w:right="851" w:bottom="567" w:left="851" w:header="708" w:footer="708" w:gutter="0"/>
          <w:cols w:space="708"/>
          <w:titlePg/>
          <w:docGrid w:linePitch="360"/>
        </w:sectPr>
      </w:pPr>
    </w:p>
    <w:p w:rsidR="007C3589" w:rsidP="007C3589" w:rsidRDefault="007C3589" w14:paraId="4671B180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>7. Критерии и показатели оценки реализации Программы развития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Pr="0075658D" w:rsidR="00E3729D" w:rsidP="00E3729D" w:rsidRDefault="00E3729D" w14:paraId="12B34F93" w14:textId="77777777">
      <w:pPr>
        <w:widowControl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line="276" w:lineRule="auto"/>
        <w:ind w:firstLine="56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3034"/>
        <w:gridCol w:w="3034"/>
        <w:gridCol w:w="4127"/>
      </w:tblGrid>
      <w:tr w:rsidRPr="0075658D" w:rsidR="00E3729D" w:rsidTr="00F214AA" w14:paraId="0C123451" w14:textId="77777777">
        <w:tc>
          <w:tcPr>
            <w:tcW w:w="1488" w:type="pct"/>
            <w:vAlign w:val="center"/>
          </w:tcPr>
          <w:p w:rsidRPr="0075658D" w:rsidR="00E3729D" w:rsidP="00F214AA" w:rsidRDefault="00E3729D" w14:paraId="0400663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Задача</w:t>
            </w:r>
          </w:p>
        </w:tc>
        <w:tc>
          <w:tcPr>
            <w:tcW w:w="1488" w:type="pct"/>
            <w:vAlign w:val="center"/>
          </w:tcPr>
          <w:p w:rsidRPr="0075658D" w:rsidR="00E3729D" w:rsidP="00F214AA" w:rsidRDefault="00E3729D" w14:paraId="1E5EEF9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Описание результата</w:t>
            </w:r>
          </w:p>
        </w:tc>
        <w:tc>
          <w:tcPr>
            <w:tcW w:w="2024" w:type="pct"/>
            <w:vAlign w:val="center"/>
          </w:tcPr>
          <w:p w:rsidRPr="0075658D" w:rsidR="00E3729D" w:rsidP="00F214AA" w:rsidRDefault="00E3729D" w14:paraId="3B1ABEB0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Количественные показатели</w:t>
            </w:r>
          </w:p>
        </w:tc>
      </w:tr>
      <w:tr w:rsidRPr="0075658D" w:rsidR="00E3729D" w:rsidTr="00F214AA" w14:paraId="6122B9B4" w14:textId="77777777">
        <w:tc>
          <w:tcPr>
            <w:tcW w:w="1488" w:type="pct"/>
          </w:tcPr>
          <w:p w:rsidRPr="0075658D" w:rsidR="00E3729D" w:rsidP="00F214AA" w:rsidRDefault="00E3729D" w14:paraId="316DBAC1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88" w:type="pct"/>
          </w:tcPr>
          <w:p w:rsidRPr="0075658D" w:rsidR="00E3729D" w:rsidP="00F214AA" w:rsidRDefault="00E3729D" w14:paraId="59A241D9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24" w:type="pct"/>
          </w:tcPr>
          <w:p w:rsidRPr="0075658D" w:rsidR="00E3729D" w:rsidP="00F214AA" w:rsidRDefault="00E3729D" w14:paraId="40C5037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</w:p>
        </w:tc>
      </w:tr>
    </w:tbl>
    <w:p w:rsidRPr="007C3589" w:rsidR="007C3589" w:rsidP="007C3589" w:rsidRDefault="007C3589" w14:paraId="0C3B278E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3589" w:rsidP="007C3589" w:rsidRDefault="007C3589" w14:paraId="54691B0C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7C3589" w:rsidSect="00D232AF"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Pr="007C3589" w:rsidR="007C3589" w:rsidP="007C3589" w:rsidRDefault="007C3589" w14:paraId="5F3F787E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3589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8. Дорожная карта реализации Программы развития. </w:t>
      </w:r>
    </w:p>
    <w:p w:rsidRPr="007C3589" w:rsidR="007C3589" w:rsidP="007C3589" w:rsidRDefault="007C3589" w14:paraId="20FE7183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0"/>
        <w:tblW w:w="5000" w:type="pct"/>
        <w:tblLook w:val="04A0" w:firstRow="1" w:lastRow="0" w:firstColumn="1" w:lastColumn="0" w:noHBand="0" w:noVBand="1"/>
      </w:tblPr>
      <w:tblGrid>
        <w:gridCol w:w="2853"/>
        <w:gridCol w:w="2048"/>
        <w:gridCol w:w="1845"/>
        <w:gridCol w:w="2254"/>
        <w:gridCol w:w="1827"/>
        <w:gridCol w:w="1994"/>
        <w:gridCol w:w="2305"/>
      </w:tblGrid>
      <w:tr w:rsidRPr="0075658D" w:rsidR="007C3589" w:rsidTr="00F214AA" w14:paraId="6A814034" w14:textId="77777777">
        <w:trPr>
          <w:trHeight w:val="20"/>
        </w:trPr>
        <w:tc>
          <w:tcPr>
            <w:tcW w:w="943" w:type="pct"/>
            <w:vAlign w:val="center"/>
          </w:tcPr>
          <w:p w:rsidRPr="0075658D" w:rsidR="007C3589" w:rsidP="00F214AA" w:rsidRDefault="007C3589" w14:paraId="5C556C1B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Мероприятия</w:t>
            </w:r>
          </w:p>
        </w:tc>
        <w:tc>
          <w:tcPr>
            <w:tcW w:w="1287" w:type="pct"/>
            <w:gridSpan w:val="2"/>
            <w:vAlign w:val="center"/>
          </w:tcPr>
          <w:p w:rsidRPr="0075658D" w:rsidR="007C3589" w:rsidP="00F214AA" w:rsidRDefault="007C3589" w14:paraId="54212684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Срок реализации</w:t>
            </w:r>
          </w:p>
        </w:tc>
        <w:tc>
          <w:tcPr>
            <w:tcW w:w="1349" w:type="pct"/>
            <w:gridSpan w:val="2"/>
            <w:vAlign w:val="center"/>
          </w:tcPr>
          <w:p w:rsidRPr="0075658D" w:rsidR="007C3589" w:rsidP="00F214AA" w:rsidRDefault="007C3589" w14:paraId="16CF8693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Планируемый результат</w:t>
            </w:r>
          </w:p>
        </w:tc>
        <w:tc>
          <w:tcPr>
            <w:tcW w:w="659" w:type="pct"/>
            <w:vAlign w:val="center"/>
          </w:tcPr>
          <w:p w:rsidRPr="0075658D" w:rsidR="007C3589" w:rsidP="00F214AA" w:rsidRDefault="007C3589" w14:paraId="326A691B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Исполнитель</w:t>
            </w:r>
          </w:p>
        </w:tc>
        <w:tc>
          <w:tcPr>
            <w:tcW w:w="762" w:type="pct"/>
            <w:vAlign w:val="center"/>
          </w:tcPr>
          <w:p w:rsidRPr="0075658D" w:rsidR="007C3589" w:rsidP="00F214AA" w:rsidRDefault="007C3589" w14:paraId="374EF106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Ответственный</w:t>
            </w:r>
          </w:p>
        </w:tc>
      </w:tr>
      <w:tr w:rsidRPr="0075658D" w:rsidR="007C3589" w:rsidTr="00F214AA" w14:paraId="348F61BE" w14:textId="77777777">
        <w:trPr>
          <w:trHeight w:val="20"/>
        </w:trPr>
        <w:tc>
          <w:tcPr>
            <w:tcW w:w="943" w:type="pct"/>
          </w:tcPr>
          <w:p w:rsidRPr="0075658D" w:rsidR="007C3589" w:rsidP="00F214AA" w:rsidRDefault="007C3589" w14:paraId="7B89009A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н</w:t>
            </w:r>
            <w:r w:rsidRPr="0075658D"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аименование мероприятия</w:t>
            </w:r>
          </w:p>
        </w:tc>
        <w:tc>
          <w:tcPr>
            <w:tcW w:w="677" w:type="pct"/>
          </w:tcPr>
          <w:p w:rsidRPr="0075658D" w:rsidR="007C3589" w:rsidP="00F214AA" w:rsidRDefault="007C3589" w14:paraId="51E8FB7F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плановая дата получения результата (дд.мм.гг)</w:t>
            </w:r>
          </w:p>
        </w:tc>
        <w:tc>
          <w:tcPr>
            <w:tcW w:w="610" w:type="pct"/>
          </w:tcPr>
          <w:p w:rsidRPr="0075658D" w:rsidR="007C3589" w:rsidP="00F214AA" w:rsidRDefault="007C3589" w14:paraId="7205122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фактическая дата</w:t>
            </w:r>
          </w:p>
          <w:p w:rsidRPr="0075658D" w:rsidR="007C3589" w:rsidP="00F214AA" w:rsidRDefault="007C3589" w14:paraId="4797166C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(дд.мм.гг)</w:t>
            </w:r>
          </w:p>
        </w:tc>
        <w:tc>
          <w:tcPr>
            <w:tcW w:w="745" w:type="pct"/>
          </w:tcPr>
          <w:p w:rsidRPr="0075658D" w:rsidR="007C3589" w:rsidP="00F214AA" w:rsidRDefault="007C3589" w14:paraId="0A441191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измеримый индикатор (показатель)</w:t>
            </w:r>
          </w:p>
        </w:tc>
        <w:tc>
          <w:tcPr>
            <w:tcW w:w="604" w:type="pct"/>
          </w:tcPr>
          <w:p w:rsidRPr="0075658D" w:rsidR="007C3589" w:rsidP="00F214AA" w:rsidRDefault="007C3589" w14:paraId="7062A377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iCs/>
                <w:color w:val="000000"/>
                <w:sz w:val="24"/>
                <w:szCs w:val="24"/>
              </w:rPr>
              <w:t>наименование продукта</w:t>
            </w:r>
          </w:p>
        </w:tc>
        <w:tc>
          <w:tcPr>
            <w:tcW w:w="659" w:type="pct"/>
          </w:tcPr>
          <w:p w:rsidRPr="0075658D" w:rsidR="007C3589" w:rsidP="00F214AA" w:rsidRDefault="007C3589" w14:paraId="13260A7D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</w:tcPr>
          <w:p w:rsidRPr="0075658D" w:rsidR="007C3589" w:rsidP="00F214AA" w:rsidRDefault="007C3589" w14:paraId="356D136F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  <w:tr w:rsidRPr="0075658D" w:rsidR="007C3589" w:rsidTr="00F214AA" w14:paraId="576707B7" w14:textId="77777777">
        <w:trPr>
          <w:trHeight w:val="20"/>
        </w:trPr>
        <w:tc>
          <w:tcPr>
            <w:tcW w:w="3579" w:type="pct"/>
            <w:gridSpan w:val="5"/>
            <w:vAlign w:val="center"/>
          </w:tcPr>
          <w:p w:rsidRPr="0075658D" w:rsidR="007C3589" w:rsidP="00F214AA" w:rsidRDefault="007C3589" w14:paraId="7BA5766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подпроект/задача</w:t>
            </w:r>
          </w:p>
        </w:tc>
        <w:tc>
          <w:tcPr>
            <w:tcW w:w="1421" w:type="pct"/>
            <w:gridSpan w:val="2"/>
            <w:vAlign w:val="center"/>
          </w:tcPr>
          <w:p w:rsidRPr="0075658D" w:rsidR="007C3589" w:rsidP="00F214AA" w:rsidRDefault="007C3589" w14:paraId="15BB8EEE" w14:textId="77777777">
            <w:pPr>
              <w:widowControl w:val="0"/>
              <w:spacing w:line="276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5658D"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</w:rPr>
              <w:t>Должность и ФИО работника ОО, ответственного за выполнение задачи</w:t>
            </w:r>
          </w:p>
        </w:tc>
      </w:tr>
      <w:tr w:rsidRPr="0075658D" w:rsidR="007C3589" w:rsidTr="00F214AA" w14:paraId="41D9A8FD" w14:textId="77777777">
        <w:trPr>
          <w:trHeight w:val="20"/>
        </w:trPr>
        <w:tc>
          <w:tcPr>
            <w:tcW w:w="943" w:type="pct"/>
          </w:tcPr>
          <w:p w:rsidRPr="0075658D" w:rsidR="007C3589" w:rsidP="00F214AA" w:rsidRDefault="007C3589" w14:paraId="269FEDB8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77" w:type="pct"/>
          </w:tcPr>
          <w:p w:rsidRPr="0075658D" w:rsidR="007C3589" w:rsidP="00F214AA" w:rsidRDefault="007C3589" w14:paraId="606F777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10" w:type="pct"/>
          </w:tcPr>
          <w:p w:rsidRPr="0075658D" w:rsidR="007C3589" w:rsidP="00F214AA" w:rsidRDefault="007C3589" w14:paraId="2F4634D2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45" w:type="pct"/>
          </w:tcPr>
          <w:p w:rsidRPr="0075658D" w:rsidR="007C3589" w:rsidP="00F214AA" w:rsidRDefault="007C3589" w14:paraId="33651F0D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04" w:type="pct"/>
          </w:tcPr>
          <w:p w:rsidRPr="0075658D" w:rsidR="007C3589" w:rsidP="00F214AA" w:rsidRDefault="007C3589" w14:paraId="4965097E" w14:textId="77777777">
            <w:pPr>
              <w:widowControl w:val="0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659" w:type="pct"/>
          </w:tcPr>
          <w:p w:rsidRPr="0075658D" w:rsidR="007C3589" w:rsidP="00F214AA" w:rsidRDefault="007C3589" w14:paraId="442A0376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pct"/>
          </w:tcPr>
          <w:p w:rsidRPr="0075658D" w:rsidR="007C3589" w:rsidP="00F214AA" w:rsidRDefault="007C3589" w14:paraId="1AD393CC" w14:textId="77777777">
            <w:pPr>
              <w:widowControl w:val="0"/>
              <w:spacing w:line="276" w:lineRule="auto"/>
              <w:jc w:val="both"/>
              <w:rPr>
                <w:rFonts w:ascii="Times New Roman" w:hAnsi="Times New Roman" w:eastAsia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7C3589" w:rsidP="0075658D" w:rsidRDefault="007C3589" w14:paraId="5634CE5F" w14:textId="77777777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Pr="00D4125C" w:rsidR="00FB305E" w:rsidP="00E3729D" w:rsidRDefault="00FB305E" w14:paraId="42DDF1E5" w14:textId="77777777">
      <w:pPr>
        <w:widowControl w:val="0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pacing w:after="0" w:line="276" w:lineRule="auto"/>
        <w:ind w:firstLine="567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sectPr w:rsidRPr="00D4125C" w:rsidR="00FB305E" w:rsidSect="00E3729D">
      <w:pgSz w:w="16838" w:h="11906" w:orient="landscape"/>
      <w:pgMar w:top="1134" w:right="851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B3A11F" w14:textId="77777777" w:rsidR="00344DE2" w:rsidRDefault="00344DE2">
      <w:pPr>
        <w:spacing w:after="0" w:line="240" w:lineRule="auto"/>
      </w:pPr>
      <w:r>
        <w:separator/>
      </w:r>
    </w:p>
  </w:endnote>
  <w:endnote w:type="continuationSeparator" w:id="0">
    <w:p w14:paraId="111E3AC9" w14:textId="77777777" w:rsidR="00344DE2" w:rsidRDefault="00344D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18354312"/>
      <w:docPartObj>
        <w:docPartGallery w:val="Page Numbers (Bottom of Page)"/>
        <w:docPartUnique/>
      </w:docPartObj>
    </w:sdtPr>
    <w:sdtContent>
      <w:p w14:paraId="39B0A71D" w14:textId="77777777" w:rsidR="00253405" w:rsidRDefault="00253405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1659">
          <w:rPr>
            <w:noProof/>
          </w:rPr>
          <w:t>2</w:t>
        </w:r>
        <w:r>
          <w:fldChar w:fldCharType="end"/>
        </w:r>
      </w:p>
    </w:sdtContent>
  </w:sdt>
  <w:p w14:paraId="4907CBFE" w14:textId="77777777" w:rsidR="00253405" w:rsidRDefault="00253405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97F5FE" w14:textId="77777777" w:rsidR="00344DE2" w:rsidRDefault="00344DE2">
      <w:pPr>
        <w:spacing w:after="0" w:line="240" w:lineRule="auto"/>
      </w:pPr>
      <w:r>
        <w:separator/>
      </w:r>
    </w:p>
  </w:footnote>
  <w:footnote w:type="continuationSeparator" w:id="0">
    <w:p w14:paraId="069D2CD9" w14:textId="77777777" w:rsidR="00344DE2" w:rsidRDefault="00344D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1138479"/>
      <w:docPartObj>
        <w:docPartGallery w:val="Page Numbers (Top of Page)"/>
        <w:docPartUnique/>
      </w:docPartObj>
    </w:sdtPr>
    <w:sdtContent>
      <w:p w14:paraId="1641469E" w14:textId="77777777" w:rsidR="00253405" w:rsidRDefault="00253405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1659">
          <w:rPr>
            <w:noProof/>
          </w:rPr>
          <w:t>19</w:t>
        </w:r>
        <w:r>
          <w:fldChar w:fldCharType="end"/>
        </w:r>
      </w:p>
    </w:sdtContent>
  </w:sdt>
  <w:p w14:paraId="613EDF6E" w14:textId="77777777" w:rsidR="00253405" w:rsidRDefault="00253405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37FAF"/>
    <w:multiLevelType w:val="hybridMultilevel"/>
    <w:tmpl w:val="6E96E5E2"/>
    <w:lvl w:ilvl="0" w:tplc="04190001">
      <w:start w:val="1"/>
      <w:numFmt w:val="bullet"/>
      <w:lvlText w:val="·"/>
      <w:lvlJc w:val="left"/>
      <w:pPr>
        <w:ind w:start="230" w:hanging="200"/>
      </w:pPr>
      <w:rPr>
        <w:rFonts w:hint="default" w:ascii="Symbol" w:hAnsi="Symbol"/>
      </w:rPr>
    </w:lvl>
  </w:abstractNum>
  <w:num w:numId="1" w16cid:durableId="16798416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5B2"/>
    <w:rsid w:val="000154AE"/>
    <w:rsid w:val="0003213C"/>
    <w:rsid w:val="0005022E"/>
    <w:rsid w:val="00056116"/>
    <w:rsid w:val="00070C5E"/>
    <w:rsid w:val="000763F5"/>
    <w:rsid w:val="000818CC"/>
    <w:rsid w:val="00081F09"/>
    <w:rsid w:val="0008752B"/>
    <w:rsid w:val="000D2B38"/>
    <w:rsid w:val="000D5391"/>
    <w:rsid w:val="000D57BA"/>
    <w:rsid w:val="000E6856"/>
    <w:rsid w:val="0011701E"/>
    <w:rsid w:val="0012007B"/>
    <w:rsid w:val="00127045"/>
    <w:rsid w:val="0012722C"/>
    <w:rsid w:val="001625AF"/>
    <w:rsid w:val="001825B2"/>
    <w:rsid w:val="001A687A"/>
    <w:rsid w:val="001A7EA6"/>
    <w:rsid w:val="001D71FA"/>
    <w:rsid w:val="002120BE"/>
    <w:rsid w:val="002439CF"/>
    <w:rsid w:val="00253405"/>
    <w:rsid w:val="002855D8"/>
    <w:rsid w:val="002A73EC"/>
    <w:rsid w:val="002B18AE"/>
    <w:rsid w:val="002E40CF"/>
    <w:rsid w:val="002F5754"/>
    <w:rsid w:val="00344DE2"/>
    <w:rsid w:val="00352213"/>
    <w:rsid w:val="003664FE"/>
    <w:rsid w:val="003924F7"/>
    <w:rsid w:val="00393A22"/>
    <w:rsid w:val="003E0205"/>
    <w:rsid w:val="003F29FB"/>
    <w:rsid w:val="00403305"/>
    <w:rsid w:val="00410179"/>
    <w:rsid w:val="00412A4A"/>
    <w:rsid w:val="0041567B"/>
    <w:rsid w:val="00426C95"/>
    <w:rsid w:val="0043376E"/>
    <w:rsid w:val="0044103D"/>
    <w:rsid w:val="00447F40"/>
    <w:rsid w:val="00482DB4"/>
    <w:rsid w:val="00495419"/>
    <w:rsid w:val="00496494"/>
    <w:rsid w:val="004A1535"/>
    <w:rsid w:val="004A3410"/>
    <w:rsid w:val="004B0E2F"/>
    <w:rsid w:val="004C2689"/>
    <w:rsid w:val="004C4E25"/>
    <w:rsid w:val="0052017B"/>
    <w:rsid w:val="00524341"/>
    <w:rsid w:val="00525F1F"/>
    <w:rsid w:val="00530824"/>
    <w:rsid w:val="00584D4B"/>
    <w:rsid w:val="005A4096"/>
    <w:rsid w:val="005A592B"/>
    <w:rsid w:val="005E4D59"/>
    <w:rsid w:val="005E757B"/>
    <w:rsid w:val="005F5C2C"/>
    <w:rsid w:val="006073D3"/>
    <w:rsid w:val="006B0C6C"/>
    <w:rsid w:val="0075658D"/>
    <w:rsid w:val="007616F3"/>
    <w:rsid w:val="0076222E"/>
    <w:rsid w:val="007B5764"/>
    <w:rsid w:val="007C3589"/>
    <w:rsid w:val="007C6F12"/>
    <w:rsid w:val="007D67A3"/>
    <w:rsid w:val="007E04B0"/>
    <w:rsid w:val="00804544"/>
    <w:rsid w:val="00805851"/>
    <w:rsid w:val="00841659"/>
    <w:rsid w:val="00845247"/>
    <w:rsid w:val="00864F88"/>
    <w:rsid w:val="008B1BA2"/>
    <w:rsid w:val="0091554C"/>
    <w:rsid w:val="00964B21"/>
    <w:rsid w:val="009701D4"/>
    <w:rsid w:val="0097280E"/>
    <w:rsid w:val="00973CC0"/>
    <w:rsid w:val="0098739A"/>
    <w:rsid w:val="00994317"/>
    <w:rsid w:val="009B095C"/>
    <w:rsid w:val="009B1394"/>
    <w:rsid w:val="009E58EE"/>
    <w:rsid w:val="009E5918"/>
    <w:rsid w:val="009E71F2"/>
    <w:rsid w:val="00A02265"/>
    <w:rsid w:val="00A0338A"/>
    <w:rsid w:val="00A233F9"/>
    <w:rsid w:val="00A3510E"/>
    <w:rsid w:val="00A66C55"/>
    <w:rsid w:val="00A9450E"/>
    <w:rsid w:val="00AE38A8"/>
    <w:rsid w:val="00AE6740"/>
    <w:rsid w:val="00AE71C7"/>
    <w:rsid w:val="00B660FA"/>
    <w:rsid w:val="00B94813"/>
    <w:rsid w:val="00B97C81"/>
    <w:rsid w:val="00BA1C41"/>
    <w:rsid w:val="00BA69C8"/>
    <w:rsid w:val="00BB1A9D"/>
    <w:rsid w:val="00BC2071"/>
    <w:rsid w:val="00C231F6"/>
    <w:rsid w:val="00C36D1B"/>
    <w:rsid w:val="00C57A4B"/>
    <w:rsid w:val="00C776F7"/>
    <w:rsid w:val="00CA13F1"/>
    <w:rsid w:val="00CA2CD8"/>
    <w:rsid w:val="00CA4F3E"/>
    <w:rsid w:val="00CC46AB"/>
    <w:rsid w:val="00CC5D0C"/>
    <w:rsid w:val="00D05772"/>
    <w:rsid w:val="00D231CC"/>
    <w:rsid w:val="00D232AF"/>
    <w:rsid w:val="00D34140"/>
    <w:rsid w:val="00D4125C"/>
    <w:rsid w:val="00D476E0"/>
    <w:rsid w:val="00D54EA9"/>
    <w:rsid w:val="00D90F0F"/>
    <w:rsid w:val="00DA7B95"/>
    <w:rsid w:val="00DF76CA"/>
    <w:rsid w:val="00E06E80"/>
    <w:rsid w:val="00E13C12"/>
    <w:rsid w:val="00E1645C"/>
    <w:rsid w:val="00E3729D"/>
    <w:rsid w:val="00E71123"/>
    <w:rsid w:val="00E75AE2"/>
    <w:rsid w:val="00E81AC4"/>
    <w:rsid w:val="00EA5866"/>
    <w:rsid w:val="00EC1A1F"/>
    <w:rsid w:val="00EE3BC4"/>
    <w:rsid w:val="00EF1024"/>
    <w:rsid w:val="00F046CD"/>
    <w:rsid w:val="00F16BA3"/>
    <w:rsid w:val="00F907E1"/>
    <w:rsid w:val="00FB305E"/>
    <w:rsid w:val="00FE5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B14032"/>
  <w15:docId w15:val="{E68372F3-E743-493D-B383-5871498BB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customStyle="1" w:styleId="13">
    <w:name w:val="Сетка таблицы1"/>
    <w:basedOn w:val="a1"/>
    <w:next w:val="af0"/>
    <w:uiPriority w:val="59"/>
    <w:unhideWhenUsed/>
    <w:pPr>
      <w:widowControl w:val="0"/>
      <w:spacing w:after="0" w:line="240" w:lineRule="auto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  <w:style w:type="paragraph" w:customStyle="1" w:styleId="Default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fc">
    <w:name w:val="annotation reference"/>
    <w:basedOn w:val="a0"/>
    <w:uiPriority w:val="99"/>
    <w:semiHidden/>
    <w:unhideWhenUsed/>
    <w:rsid w:val="002120BE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2120BE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2120BE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2120BE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2120BE"/>
    <w:rPr>
      <w:b/>
      <w:bCs/>
      <w:sz w:val="20"/>
      <w:szCs w:val="20"/>
    </w:rPr>
  </w:style>
  <w:style w:type="table" w:customStyle="1" w:styleId="25">
    <w:name w:val="Сетка таблицы2"/>
    <w:basedOn w:val="a1"/>
    <w:next w:val="af0"/>
    <w:uiPriority w:val="39"/>
    <w:rsid w:val="00E1645C"/>
    <w:pPr>
      <w:spacing w:after="0" w:line="240" w:lineRule="auto"/>
    </w:pPr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044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4E5050-4A47-4F7C-8626-ED98A3A4B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10</Pages>
  <Words>1075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Владимировна Кислицина</dc:creator>
  <cp:keywords/>
  <dc:description/>
  <cp:lastModifiedBy>Alexander Budylskiy</cp:lastModifiedBy>
  <cp:revision>10</cp:revision>
  <cp:lastPrinted>2023-08-02T05:33:00Z</cp:lastPrinted>
  <dcterms:created xsi:type="dcterms:W3CDTF">2023-09-04T14:53:00Z</dcterms:created>
  <dcterms:modified xsi:type="dcterms:W3CDTF">2023-09-07T03:30:00Z</dcterms:modified>
</cp:coreProperties>
</file>